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exact"/>
        <w:rPr>
          <w:rFonts w:hint="eastAsia" w:ascii="楷体_GB2312" w:hAnsi="楷体" w:eastAsia="楷体_GB2312"/>
          <w:color w:val="000000"/>
          <w:sz w:val="22"/>
          <w:szCs w:val="22"/>
        </w:rPr>
      </w:pPr>
      <w:r>
        <w:rPr>
          <w:rFonts w:hint="eastAsia" w:ascii="楷体_GB2312" w:hAnsi="楷体" w:eastAsia="楷体_GB2312"/>
          <w:color w:val="000000"/>
          <w:sz w:val="22"/>
          <w:szCs w:val="22"/>
        </w:rPr>
        <w:t>附件3：</w:t>
      </w:r>
    </w:p>
    <w:p>
      <w:pPr>
        <w:spacing w:line="360" w:lineRule="exact"/>
        <w:jc w:val="center"/>
        <w:rPr>
          <w:rFonts w:hint="eastAsia" w:ascii="华文中宋" w:hAnsi="华文中宋" w:eastAsia="华文中宋"/>
          <w:b/>
          <w:color w:val="000000"/>
          <w:sz w:val="32"/>
          <w:szCs w:val="28"/>
        </w:rPr>
      </w:pPr>
      <w:r>
        <w:rPr>
          <w:rFonts w:hint="eastAsia" w:ascii="华文中宋" w:hAnsi="华文中宋" w:eastAsia="华文中宋"/>
          <w:b/>
          <w:color w:val="000000"/>
          <w:sz w:val="32"/>
          <w:szCs w:val="28"/>
        </w:rPr>
        <w:t>内江师范学院学生联合会二级学院学生分会主席公开述职测评表</w:t>
      </w:r>
    </w:p>
    <w:p>
      <w:pPr>
        <w:spacing w:line="360" w:lineRule="exact"/>
        <w:jc w:val="center"/>
        <w:rPr>
          <w:rFonts w:hint="eastAsia" w:ascii="华文中宋" w:hAnsi="华文中宋" w:eastAsia="华文中宋"/>
          <w:b/>
          <w:color w:val="000000"/>
          <w:sz w:val="32"/>
          <w:szCs w:val="28"/>
        </w:rPr>
      </w:pPr>
    </w:p>
    <w:p>
      <w:pPr>
        <w:jc w:val="left"/>
        <w:rPr>
          <w:rFonts w:hint="eastAsia" w:ascii="楷体_GB2312" w:eastAsia="楷体_GB2312"/>
          <w:sz w:val="22"/>
          <w:szCs w:val="28"/>
        </w:rPr>
      </w:pPr>
      <w:r>
        <w:rPr>
          <w:rFonts w:hint="eastAsia" w:ascii="楷体_GB2312" w:eastAsia="楷体_GB2312"/>
          <w:sz w:val="22"/>
          <w:szCs w:val="28"/>
        </w:rPr>
        <w:t>制表单位：</w:t>
      </w:r>
      <w:r>
        <w:rPr>
          <w:rFonts w:hint="eastAsia" w:ascii="楷体_GB2312" w:eastAsia="楷体_GB2312"/>
          <w:sz w:val="22"/>
          <w:szCs w:val="28"/>
          <w:lang w:eastAsia="zh-CN"/>
        </w:rPr>
        <w:t>共青团内江师范学院委员会</w:t>
      </w:r>
      <w:r>
        <w:rPr>
          <w:rFonts w:hint="eastAsia" w:ascii="楷体_GB2312" w:eastAsia="楷体_GB2312"/>
          <w:sz w:val="22"/>
          <w:szCs w:val="28"/>
        </w:rPr>
        <w:t xml:space="preserve">                                             受测评二级学院学生分会：</w:t>
      </w:r>
      <w:r>
        <w:rPr>
          <w:rFonts w:hint="eastAsia" w:ascii="楷体_GB2312" w:eastAsia="楷体_GB2312"/>
          <w:sz w:val="22"/>
          <w:szCs w:val="28"/>
          <w:u w:val="single"/>
        </w:rPr>
        <w:t xml:space="preserve">                      </w:t>
      </w:r>
      <w:r>
        <w:rPr>
          <w:rFonts w:hint="eastAsia" w:ascii="楷体_GB2312" w:eastAsia="楷体_GB2312"/>
          <w:sz w:val="22"/>
          <w:szCs w:val="28"/>
        </w:rPr>
        <w:t xml:space="preserve">    </w:t>
      </w:r>
    </w:p>
    <w:tbl>
      <w:tblPr>
        <w:tblStyle w:val="5"/>
        <w:tblW w:w="13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8"/>
        <w:gridCol w:w="7933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461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8"/>
              </w:rPr>
            </w:pPr>
            <w:r>
              <w:rPr>
                <w:rFonts w:hint="eastAsia" w:ascii="楷体_GB2312" w:eastAsia="楷体_GB2312"/>
                <w:sz w:val="22"/>
                <w:szCs w:val="28"/>
              </w:rPr>
              <w:t>测评内容</w:t>
            </w:r>
          </w:p>
        </w:tc>
        <w:tc>
          <w:tcPr>
            <w:tcW w:w="79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8"/>
              </w:rPr>
            </w:pPr>
            <w:r>
              <w:rPr>
                <w:rFonts w:hint="eastAsia" w:ascii="楷体_GB2312" w:eastAsia="楷体_GB2312"/>
                <w:sz w:val="22"/>
                <w:szCs w:val="28"/>
              </w:rPr>
              <w:t>完成情况描述</w:t>
            </w:r>
          </w:p>
        </w:tc>
        <w:tc>
          <w:tcPr>
            <w:tcW w:w="1367" w:type="dxa"/>
            <w:vAlign w:val="center"/>
          </w:tcPr>
          <w:p>
            <w:pPr>
              <w:rPr>
                <w:rFonts w:hint="eastAsia" w:ascii="楷体_GB2312" w:eastAsia="楷体_GB2312"/>
                <w:sz w:val="22"/>
                <w:szCs w:val="28"/>
              </w:rPr>
            </w:pPr>
            <w:r>
              <w:rPr>
                <w:rFonts w:hint="eastAsia" w:ascii="楷体_GB2312" w:eastAsia="楷体_GB2312"/>
                <w:sz w:val="22"/>
                <w:szCs w:val="28"/>
              </w:rPr>
              <w:t xml:space="preserve">  得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461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28"/>
              </w:rPr>
            </w:pPr>
            <w:r>
              <w:rPr>
                <w:rFonts w:hint="eastAsia" w:ascii="楷体_GB2312" w:eastAsia="楷体_GB2312"/>
                <w:sz w:val="22"/>
                <w:szCs w:val="28"/>
              </w:rPr>
              <w:t>任期内积极、自主为本院同学办实事</w:t>
            </w:r>
          </w:p>
        </w:tc>
        <w:tc>
          <w:tcPr>
            <w:tcW w:w="79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0"/>
                <w:szCs w:val="28"/>
              </w:rPr>
              <w:t>很好（30分）</w:t>
            </w:r>
            <w:r>
              <w:rPr>
                <w:rFonts w:hint="eastAsia" w:ascii="楷体_GB2312" w:eastAsia="楷体_GB2312"/>
                <w:sz w:val="20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0"/>
                <w:szCs w:val="28"/>
              </w:rPr>
              <w:t xml:space="preserve"> 较好（</w:t>
            </w:r>
            <w:r>
              <w:rPr>
                <w:rFonts w:hint="eastAsia" w:ascii="楷体_GB2312" w:eastAsia="楷体_GB2312"/>
                <w:sz w:val="20"/>
                <w:szCs w:val="28"/>
                <w:lang w:val="en-US" w:eastAsia="zh-CN"/>
              </w:rPr>
              <w:t>26</w:t>
            </w:r>
            <w:r>
              <w:rPr>
                <w:rFonts w:hint="eastAsia" w:ascii="楷体_GB2312" w:eastAsia="楷体_GB2312"/>
                <w:sz w:val="20"/>
                <w:szCs w:val="28"/>
              </w:rPr>
              <w:t>分）</w:t>
            </w:r>
            <w:r>
              <w:rPr>
                <w:rFonts w:hint="eastAsia" w:ascii="楷体_GB2312" w:eastAsia="楷体_GB2312"/>
                <w:sz w:val="20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0"/>
                <w:szCs w:val="28"/>
              </w:rPr>
              <w:t xml:space="preserve"> 一般（</w:t>
            </w:r>
            <w:r>
              <w:rPr>
                <w:rFonts w:hint="eastAsia" w:ascii="楷体_GB2312" w:eastAsia="楷体_GB2312"/>
                <w:sz w:val="20"/>
                <w:szCs w:val="28"/>
                <w:lang w:val="en-US" w:eastAsia="zh-CN"/>
              </w:rPr>
              <w:t>22</w:t>
            </w:r>
            <w:r>
              <w:rPr>
                <w:rFonts w:hint="eastAsia" w:ascii="楷体_GB2312" w:eastAsia="楷体_GB2312"/>
                <w:sz w:val="20"/>
                <w:szCs w:val="28"/>
              </w:rPr>
              <w:t>分）</w:t>
            </w:r>
            <w:r>
              <w:rPr>
                <w:rFonts w:hint="eastAsia" w:ascii="楷体_GB2312" w:eastAsia="楷体_GB2312"/>
                <w:sz w:val="20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0"/>
                <w:szCs w:val="28"/>
              </w:rPr>
              <w:t xml:space="preserve"> 较差（</w:t>
            </w:r>
            <w:r>
              <w:rPr>
                <w:rFonts w:hint="eastAsia" w:ascii="楷体_GB2312" w:eastAsia="楷体_GB2312"/>
                <w:sz w:val="20"/>
                <w:szCs w:val="28"/>
                <w:lang w:val="en-US" w:eastAsia="zh-CN"/>
              </w:rPr>
              <w:t>18</w:t>
            </w:r>
            <w:r>
              <w:rPr>
                <w:rFonts w:hint="eastAsia" w:ascii="楷体_GB2312" w:eastAsia="楷体_GB2312"/>
                <w:sz w:val="20"/>
                <w:szCs w:val="28"/>
              </w:rPr>
              <w:t>分）</w:t>
            </w:r>
            <w:r>
              <w:rPr>
                <w:rFonts w:hint="eastAsia" w:ascii="楷体_GB2312" w:eastAsia="楷体_GB2312"/>
                <w:sz w:val="20"/>
                <w:szCs w:val="28"/>
                <w:u w:val="single" w:color="auto"/>
                <w:lang w:val="en-US" w:eastAsia="zh-CN"/>
              </w:rPr>
              <w:t xml:space="preserve">   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46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2"/>
                <w:szCs w:val="28"/>
              </w:rPr>
            </w:pPr>
            <w:r>
              <w:rPr>
                <w:rFonts w:hint="eastAsia" w:ascii="楷体_GB2312" w:hAnsi="楷体_GB2312" w:eastAsia="楷体_GB2312"/>
                <w:sz w:val="22"/>
                <w:szCs w:val="28"/>
              </w:rPr>
              <w:t>任期内对各班委工作进行积极有效的指导，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2"/>
                <w:szCs w:val="28"/>
              </w:rPr>
            </w:pPr>
            <w:r>
              <w:rPr>
                <w:rFonts w:hint="eastAsia" w:ascii="楷体_GB2312" w:hAnsi="楷体_GB2312" w:eastAsia="楷体_GB2312"/>
                <w:sz w:val="22"/>
                <w:szCs w:val="28"/>
              </w:rPr>
              <w:t>认真听取同学们的意见建议</w:t>
            </w:r>
          </w:p>
        </w:tc>
        <w:tc>
          <w:tcPr>
            <w:tcW w:w="79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0"/>
                <w:szCs w:val="28"/>
              </w:rPr>
              <w:t>很好（20分）</w:t>
            </w:r>
            <w:r>
              <w:rPr>
                <w:rFonts w:hint="eastAsia" w:ascii="楷体_GB2312" w:eastAsia="楷体_GB2312"/>
                <w:sz w:val="20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0"/>
                <w:szCs w:val="28"/>
              </w:rPr>
              <w:t xml:space="preserve"> 较好（17分）</w:t>
            </w:r>
            <w:r>
              <w:rPr>
                <w:rFonts w:hint="eastAsia" w:ascii="楷体_GB2312" w:eastAsia="楷体_GB2312"/>
                <w:sz w:val="20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0"/>
                <w:szCs w:val="28"/>
              </w:rPr>
              <w:t xml:space="preserve"> 一般（14分）</w:t>
            </w:r>
            <w:r>
              <w:rPr>
                <w:rFonts w:hint="eastAsia" w:ascii="楷体_GB2312" w:eastAsia="楷体_GB2312"/>
                <w:sz w:val="20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0"/>
                <w:szCs w:val="28"/>
              </w:rPr>
              <w:t xml:space="preserve"> 较差（11分）</w:t>
            </w:r>
            <w:r>
              <w:rPr>
                <w:rFonts w:hint="eastAsia" w:ascii="楷体_GB2312" w:eastAsia="楷体_GB2312"/>
                <w:sz w:val="20"/>
                <w:szCs w:val="28"/>
                <w:u w:val="single" w:color="auto"/>
                <w:lang w:val="en-US" w:eastAsia="zh-CN"/>
              </w:rPr>
              <w:t xml:space="preserve">   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461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sz w:val="22"/>
                <w:szCs w:val="28"/>
              </w:rPr>
            </w:pPr>
            <w:r>
              <w:rPr>
                <w:rFonts w:hint="eastAsia" w:ascii="楷体_GB2312" w:hAnsi="楷体_GB2312" w:eastAsia="楷体_GB2312"/>
                <w:sz w:val="22"/>
                <w:szCs w:val="28"/>
              </w:rPr>
              <w:t>任期内领导学生会开展各类院级特色活动</w:t>
            </w:r>
          </w:p>
        </w:tc>
        <w:tc>
          <w:tcPr>
            <w:tcW w:w="79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0"/>
                <w:szCs w:val="28"/>
              </w:rPr>
              <w:t>满意（20分）</w:t>
            </w:r>
            <w:r>
              <w:rPr>
                <w:rFonts w:hint="eastAsia" w:ascii="楷体_GB2312" w:eastAsia="楷体_GB2312"/>
                <w:sz w:val="20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0"/>
                <w:szCs w:val="28"/>
              </w:rPr>
              <w:t xml:space="preserve"> 较满意（17分）</w:t>
            </w:r>
            <w:r>
              <w:rPr>
                <w:rFonts w:hint="eastAsia" w:ascii="楷体_GB2312" w:eastAsia="楷体_GB2312"/>
                <w:sz w:val="20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0"/>
                <w:szCs w:val="28"/>
              </w:rPr>
              <w:t xml:space="preserve"> 一般（14分）</w:t>
            </w:r>
            <w:r>
              <w:rPr>
                <w:rFonts w:hint="eastAsia" w:ascii="楷体_GB2312" w:eastAsia="楷体_GB2312"/>
                <w:sz w:val="20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0"/>
                <w:szCs w:val="28"/>
              </w:rPr>
              <w:t xml:space="preserve"> 不满意（11分）</w:t>
            </w:r>
            <w:r>
              <w:rPr>
                <w:rFonts w:hint="eastAsia" w:ascii="楷体_GB2312" w:eastAsia="楷体_GB2312"/>
                <w:sz w:val="20"/>
                <w:szCs w:val="28"/>
                <w:u w:val="single" w:color="auto"/>
                <w:lang w:val="en-US" w:eastAsia="zh-CN"/>
              </w:rPr>
              <w:t xml:space="preserve">   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46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Cs w:val="28"/>
              </w:rPr>
            </w:pPr>
            <w:r>
              <w:rPr>
                <w:rFonts w:hint="eastAsia" w:ascii="楷体_GB2312" w:hAnsi="楷体_GB2312" w:eastAsia="楷体_GB2312"/>
                <w:sz w:val="22"/>
                <w:szCs w:val="32"/>
              </w:rPr>
              <w:t>任期内由本学院学生会统筹、安排学生参与的校级以上各项活动情况及成果</w:t>
            </w:r>
          </w:p>
        </w:tc>
        <w:tc>
          <w:tcPr>
            <w:tcW w:w="79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0"/>
                <w:szCs w:val="28"/>
              </w:rPr>
              <w:t>很好（10分）</w:t>
            </w:r>
            <w:r>
              <w:rPr>
                <w:rFonts w:hint="eastAsia" w:ascii="楷体_GB2312" w:eastAsia="楷体_GB2312"/>
                <w:sz w:val="20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0"/>
                <w:szCs w:val="28"/>
              </w:rPr>
              <w:t xml:space="preserve"> 较好（8分）</w:t>
            </w:r>
            <w:r>
              <w:rPr>
                <w:rFonts w:hint="eastAsia" w:ascii="楷体_GB2312" w:eastAsia="楷体_GB2312"/>
                <w:sz w:val="20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0"/>
                <w:szCs w:val="28"/>
              </w:rPr>
              <w:t xml:space="preserve"> 一般（6分）</w:t>
            </w:r>
            <w:r>
              <w:rPr>
                <w:rFonts w:hint="eastAsia" w:ascii="楷体_GB2312" w:eastAsia="楷体_GB2312"/>
                <w:sz w:val="20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0"/>
                <w:szCs w:val="28"/>
              </w:rPr>
              <w:t xml:space="preserve"> 较差（4分）</w:t>
            </w:r>
            <w:r>
              <w:rPr>
                <w:rFonts w:hint="eastAsia" w:ascii="楷体_GB2312" w:eastAsia="楷体_GB2312"/>
                <w:sz w:val="20"/>
                <w:szCs w:val="28"/>
                <w:u w:val="single" w:color="auto"/>
                <w:lang w:val="en-US" w:eastAsia="zh-CN"/>
              </w:rPr>
              <w:t xml:space="preserve">   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46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Cs w:val="28"/>
              </w:rPr>
            </w:pPr>
            <w:r>
              <w:rPr>
                <w:rFonts w:hint="eastAsia" w:ascii="楷体_GB2312" w:hAnsi="楷体_GB2312" w:eastAsia="楷体_GB2312"/>
                <w:sz w:val="22"/>
                <w:szCs w:val="28"/>
              </w:rPr>
              <w:t>任期内由本学院学生会统筹、规划，配合学校开展的各项工作情况及成果</w:t>
            </w:r>
          </w:p>
        </w:tc>
        <w:tc>
          <w:tcPr>
            <w:tcW w:w="79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0"/>
                <w:szCs w:val="28"/>
              </w:rPr>
              <w:t>很好（20分）</w:t>
            </w:r>
            <w:r>
              <w:rPr>
                <w:rFonts w:hint="eastAsia" w:ascii="楷体_GB2312" w:eastAsia="楷体_GB2312"/>
                <w:sz w:val="20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0"/>
                <w:szCs w:val="28"/>
              </w:rPr>
              <w:t xml:space="preserve"> 较好（16分）</w:t>
            </w:r>
            <w:r>
              <w:rPr>
                <w:rFonts w:hint="eastAsia" w:ascii="楷体_GB2312" w:eastAsia="楷体_GB2312"/>
                <w:sz w:val="20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0"/>
                <w:szCs w:val="28"/>
              </w:rPr>
              <w:t xml:space="preserve"> 一般（12分）</w:t>
            </w:r>
            <w:r>
              <w:rPr>
                <w:rFonts w:hint="eastAsia" w:ascii="楷体_GB2312" w:eastAsia="楷体_GB2312"/>
                <w:sz w:val="20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0"/>
                <w:szCs w:val="28"/>
              </w:rPr>
              <w:t xml:space="preserve"> 较差（8分）</w:t>
            </w:r>
            <w:r>
              <w:rPr>
                <w:rFonts w:hint="eastAsia" w:ascii="楷体_GB2312" w:eastAsia="楷体_GB2312"/>
                <w:sz w:val="20"/>
                <w:szCs w:val="28"/>
                <w:u w:val="single" w:color="auto"/>
                <w:lang w:val="en-US" w:eastAsia="zh-CN"/>
              </w:rPr>
              <w:t xml:space="preserve">   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8"/>
              </w:rPr>
            </w:pPr>
          </w:p>
        </w:tc>
      </w:tr>
    </w:tbl>
    <w:p>
      <w:pPr>
        <w:spacing w:line="480" w:lineRule="exact"/>
        <w:ind w:right="600"/>
        <w:rPr>
          <w:rFonts w:hint="eastAsia" w:ascii="楷体_GB2312" w:eastAsia="楷体_GB2312"/>
          <w:b/>
          <w:sz w:val="22"/>
          <w:szCs w:val="28"/>
        </w:rPr>
      </w:pPr>
      <w:r>
        <w:rPr>
          <w:rFonts w:hint="eastAsia" w:ascii="楷体_GB2312" w:eastAsia="楷体_GB2312"/>
          <w:sz w:val="24"/>
          <w:szCs w:val="24"/>
        </w:rPr>
        <w:t xml:space="preserve"> 测评工作人员：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        </w:t>
      </w:r>
      <w:r>
        <w:rPr>
          <w:rFonts w:hint="eastAsia" w:ascii="楷体_GB2312" w:eastAsia="楷体_GB2312"/>
          <w:sz w:val="24"/>
          <w:szCs w:val="24"/>
        </w:rPr>
        <w:t xml:space="preserve">                             测评日期：201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6</w:t>
      </w:r>
      <w:r>
        <w:rPr>
          <w:rFonts w:hint="eastAsia" w:ascii="楷体_GB2312" w:eastAsia="楷体_GB2312"/>
          <w:sz w:val="24"/>
          <w:szCs w:val="24"/>
        </w:rPr>
        <w:t>年</w:t>
      </w:r>
      <w:r>
        <w:rPr>
          <w:rFonts w:hint="eastAsia" w:ascii="楷体_GB2312" w:eastAsia="楷体_GB2312"/>
          <w:sz w:val="24"/>
          <w:szCs w:val="24"/>
          <w:u w:val="single" w:color="auto"/>
          <w:lang w:val="en-US" w:eastAsia="zh-CN"/>
        </w:rPr>
        <w:t xml:space="preserve">   </w:t>
      </w:r>
      <w:r>
        <w:rPr>
          <w:rFonts w:hint="eastAsia" w:ascii="楷体_GB2312" w:eastAsia="楷体_GB2312"/>
          <w:sz w:val="24"/>
          <w:szCs w:val="24"/>
        </w:rPr>
        <w:t>月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</w:t>
      </w:r>
      <w:r>
        <w:rPr>
          <w:rFonts w:hint="eastAsia" w:ascii="楷体_GB2312" w:eastAsia="楷体_GB2312"/>
          <w:sz w:val="24"/>
          <w:szCs w:val="24"/>
        </w:rPr>
        <w:t>日             总成绩：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      </w:t>
      </w:r>
    </w:p>
    <w:p>
      <w:pPr>
        <w:spacing w:line="480" w:lineRule="exact"/>
        <w:ind w:right="600"/>
        <w:rPr>
          <w:rFonts w:hint="eastAsia" w:ascii="楷体_GB2312" w:eastAsia="楷体_GB2312"/>
          <w:b/>
          <w:sz w:val="20"/>
          <w:szCs w:val="22"/>
        </w:rPr>
      </w:pPr>
    </w:p>
    <w:p>
      <w:pPr>
        <w:spacing w:line="480" w:lineRule="exact"/>
        <w:ind w:right="600"/>
        <w:rPr>
          <w:rFonts w:hint="eastAsia" w:ascii="楷体_GB2312" w:eastAsia="楷体_GB2312"/>
          <w:sz w:val="20"/>
          <w:szCs w:val="22"/>
        </w:rPr>
      </w:pPr>
      <w:r>
        <w:rPr>
          <w:rFonts w:hint="eastAsia" w:ascii="楷体_GB2312" w:eastAsia="楷体_GB2312"/>
          <w:b/>
          <w:sz w:val="20"/>
          <w:szCs w:val="22"/>
        </w:rPr>
        <w:t>备注：</w:t>
      </w:r>
      <w:r>
        <w:rPr>
          <w:rFonts w:hint="eastAsia" w:ascii="楷体_GB2312" w:eastAsia="楷体_GB2312"/>
          <w:sz w:val="20"/>
          <w:szCs w:val="22"/>
        </w:rPr>
        <w:t>（1）测评总成绩原则上不出现满分情况，如出现满分则需在测评表</w:t>
      </w:r>
      <w:r>
        <w:rPr>
          <w:rFonts w:hint="eastAsia" w:ascii="楷体_GB2312" w:eastAsia="楷体_GB2312"/>
          <w:b/>
          <w:bCs/>
          <w:sz w:val="20"/>
          <w:szCs w:val="22"/>
        </w:rPr>
        <w:t>背面写明具体原因（不低于</w:t>
      </w:r>
      <w:r>
        <w:rPr>
          <w:rFonts w:hint="eastAsia" w:ascii="楷体_GB2312" w:eastAsia="楷体_GB2312"/>
          <w:b/>
          <w:bCs/>
          <w:sz w:val="20"/>
          <w:szCs w:val="22"/>
          <w:lang w:val="en-US" w:eastAsia="zh-CN"/>
        </w:rPr>
        <w:t>500</w:t>
      </w:r>
      <w:r>
        <w:rPr>
          <w:rFonts w:hint="eastAsia" w:ascii="楷体_GB2312" w:eastAsia="楷体_GB2312"/>
          <w:b/>
          <w:bCs/>
          <w:sz w:val="20"/>
          <w:szCs w:val="22"/>
        </w:rPr>
        <w:t>字）</w:t>
      </w:r>
      <w:r>
        <w:rPr>
          <w:rFonts w:hint="eastAsia" w:ascii="楷体_GB2312" w:eastAsia="楷体_GB2312"/>
          <w:sz w:val="20"/>
          <w:szCs w:val="22"/>
        </w:rPr>
        <w:t>，否则视作废表计0分；</w:t>
      </w:r>
    </w:p>
    <w:p>
      <w:pPr>
        <w:spacing w:line="480" w:lineRule="exact"/>
        <w:ind w:right="600"/>
        <w:rPr>
          <w:rFonts w:hint="eastAsia" w:ascii="楷体_GB2312" w:eastAsia="楷体_GB2312"/>
          <w:sz w:val="20"/>
          <w:szCs w:val="22"/>
        </w:rPr>
      </w:pPr>
      <w:r>
        <w:rPr>
          <w:rFonts w:hint="eastAsia" w:ascii="楷体_GB2312" w:eastAsia="楷体_GB2312"/>
          <w:sz w:val="20"/>
          <w:szCs w:val="22"/>
        </w:rPr>
        <w:t xml:space="preserve">    </w:t>
      </w:r>
      <w:r>
        <w:rPr>
          <w:rFonts w:hint="eastAsia" w:ascii="楷体_GB2312" w:eastAsia="楷体_GB2312"/>
          <w:sz w:val="20"/>
          <w:szCs w:val="22"/>
          <w:lang w:val="en-US" w:eastAsia="zh-CN"/>
        </w:rPr>
        <w:t xml:space="preserve"> </w:t>
      </w:r>
      <w:r>
        <w:rPr>
          <w:rFonts w:hint="eastAsia" w:ascii="楷体_GB2312" w:eastAsia="楷体_GB2312"/>
          <w:sz w:val="20"/>
          <w:szCs w:val="22"/>
        </w:rPr>
        <w:t xml:space="preserve"> （2）请填表人在旁听本学院学生会主席公开述职后，依据《内江师范学院二级学院学生分会测评细则》，对照上表“完成情况描述”一栏根据实际情况进行测评打分，打分时请在符合实际情况的“</w:t>
      </w:r>
      <w:r>
        <w:rPr>
          <w:rFonts w:hint="eastAsia" w:ascii="楷体_GB2312" w:eastAsia="楷体_GB2312"/>
          <w:sz w:val="20"/>
          <w:szCs w:val="22"/>
          <w:u w:val="single"/>
        </w:rPr>
        <w:t xml:space="preserve">   </w:t>
      </w:r>
      <w:r>
        <w:rPr>
          <w:rFonts w:hint="eastAsia" w:ascii="楷体_GB2312" w:eastAsia="楷体_GB2312"/>
          <w:sz w:val="20"/>
          <w:szCs w:val="22"/>
        </w:rPr>
        <w:t>”后划“√”，并将单项得分计入上表“得分”栏，并核算出总成绩。</w:t>
      </w:r>
    </w:p>
    <w:p>
      <w:pPr>
        <w:spacing w:line="480" w:lineRule="exact"/>
        <w:ind w:right="600"/>
      </w:pPr>
      <w:r>
        <w:rPr>
          <w:rFonts w:hint="eastAsia" w:ascii="楷体_GB2312" w:eastAsia="楷体_GB2312"/>
          <w:sz w:val="20"/>
          <w:szCs w:val="22"/>
        </w:rPr>
        <w:t xml:space="preserve">     </w:t>
      </w:r>
      <w:r>
        <w:rPr>
          <w:rFonts w:hint="eastAsia" w:ascii="楷体_GB2312" w:eastAsia="楷体_GB2312"/>
          <w:sz w:val="20"/>
          <w:szCs w:val="22"/>
          <w:lang w:val="en-US" w:eastAsia="zh-CN"/>
        </w:rPr>
        <w:t xml:space="preserve"> </w:t>
      </w:r>
      <w:r>
        <w:rPr>
          <w:rFonts w:hint="eastAsia" w:ascii="楷体_GB2312" w:eastAsia="楷体_GB2312"/>
          <w:sz w:val="20"/>
          <w:szCs w:val="22"/>
        </w:rPr>
        <w:t>（3）请测评工作人员</w:t>
      </w:r>
      <w:r>
        <w:rPr>
          <w:rFonts w:hint="eastAsia" w:ascii="楷体_GB2312" w:eastAsia="楷体_GB2312"/>
          <w:b/>
          <w:bCs/>
          <w:sz w:val="20"/>
          <w:szCs w:val="22"/>
        </w:rPr>
        <w:t>检查测评表是否填写正确，并签名</w:t>
      </w:r>
      <w:r>
        <w:rPr>
          <w:rFonts w:hint="eastAsia" w:ascii="楷体_GB2312" w:eastAsia="楷体_GB2312"/>
          <w:sz w:val="20"/>
          <w:szCs w:val="22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E3718"/>
    <w:rsid w:val="2EEE37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Administrator</dc:creator>
  <cp:lastModifiedBy>Administrator</cp:lastModifiedBy>
  <cp:lastPrinted>2016-11-23T00:51:22Z</cp:lastPrinted>
  <dcterms:modified xsi:type="dcterms:W3CDTF">2016-11-23T00:52:43Z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