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line="360" w:lineRule="auto"/>
        <w:rPr>
          <w:rFonts w:hint="eastAsia" w:ascii="Times New Roman" w:hAnsi="Times New Roman" w:eastAsia="方正小标宋简体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kern w:val="0"/>
          <w:sz w:val="36"/>
          <w:szCs w:val="36"/>
        </w:rPr>
        <w:t>附件2</w:t>
      </w:r>
    </w:p>
    <w:p>
      <w:pPr>
        <w:widowControl/>
        <w:spacing w:before="300" w:line="360" w:lineRule="auto"/>
        <w:rPr>
          <w:rFonts w:ascii="Times New Roman" w:hAnsi="Times New Roman" w:eastAsia="方正小标宋简体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kern w:val="0"/>
          <w:sz w:val="36"/>
          <w:szCs w:val="36"/>
        </w:rPr>
        <w:t xml:space="preserve">        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西部计划志愿者体检项目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Times New Roman" w:hAnsi="Times New Roman" w:eastAsia="华文仿宋"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kern w:val="0"/>
          <w:sz w:val="36"/>
          <w:szCs w:val="36"/>
        </w:rPr>
        <w:t>　一、内科检查（心、肺、肝、脾、神经系统等）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二、外科检查（皮肤、淋巴结、甲状腺、乳房、脊柱、四肢等）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三、眼科检查（视力、外眼）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四、耳鼻喉检查（听力、耳疾、咽、喉、扁桃体）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五、胸部x光片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六、心电图检查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七、生化检查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八、血、尿常规检查</w:t>
      </w:r>
    </w:p>
    <w:p>
      <w:pPr>
        <w:widowControl/>
        <w:spacing w:before="300" w:line="360" w:lineRule="auto"/>
        <w:ind w:firstLine="720" w:firstLineChars="200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九、既往病史询问</w:t>
      </w:r>
    </w:p>
    <w:p>
      <w:pPr>
        <w:widowControl/>
        <w:spacing w:before="300" w:line="360" w:lineRule="auto"/>
        <w:ind w:firstLine="720" w:firstLineChars="200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十、肺通气功能检查（进藏志愿者）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十一、心理检测</w:t>
      </w:r>
    </w:p>
    <w:p>
      <w:pPr>
        <w:widowControl/>
        <w:spacing w:before="300" w:line="360" w:lineRule="auto"/>
        <w:ind w:firstLine="720" w:firstLineChars="200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各地依据当地医疗机构通行使用的检验标准对志愿者进行体检。</w:t>
      </w:r>
    </w:p>
    <w:p>
      <w:pPr>
        <w:widowControl/>
        <w:spacing w:before="300"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西部计划志愿者体检标准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第一条　风湿性心脏病、心肌病、冠心病、先天性心脏病、克山病等器质性心脏病，不合格。先天性心脏病不需手术者或经手术治愈者，合格。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遇有下列情况之一的，排除心脏病理性改变，合格：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（一）心脏听诊有生理性杂音；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（二）每分钟少于6次的偶发期前收缩（有心肌炎史者从严掌握）；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（三）心率每分钟50－60次或100－110次；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（四）心电图有异常的其他情况。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第二条　血压在下列范围内，合格：</w:t>
      </w:r>
    </w:p>
    <w:p>
      <w:pPr>
        <w:pStyle w:val="2"/>
        <w:spacing w:before="300" w:beforeAutospacing="0" w:after="0" w:afterAutospacing="0" w:line="360" w:lineRule="auto"/>
        <w:ind w:firstLine="645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收缩压90mmHg－140mmHg（12.00－18.66Kpa）；</w:t>
      </w:r>
    </w:p>
    <w:p>
      <w:pPr>
        <w:pStyle w:val="2"/>
        <w:spacing w:before="300" w:beforeAutospacing="0" w:after="0" w:afterAutospacing="0" w:line="360" w:lineRule="auto"/>
        <w:ind w:firstLine="645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舒张压60mmHg－90mmHg（8.00－12.00Kpa）。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第三条　血液病，不合格。单纯性缺铁性贫血，血红蛋白男性高于90g／L、女性高于80g／L，合格。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第四条　结核病不合格。但下列情况合格：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（一）原发性肺结核、继发性肺结核、结核性胸膜炎，临床治愈后稳定1年无变化者；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（二）肺外结核病：肾结核、骨结核、腹膜结核、淋巴结核等，临床治愈后2年无复发，经专科医院检查无变化者。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第五条　慢性支气管炎伴阻塞性肺气肿、支气管扩张、支气管哮喘，不合格。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第六条　严重慢性胃、肠疾病，不合格。胃溃疡或十二指肠溃疡已愈合，1年内无出血史，1年以上无症状者，合格；胃次全切除术后无严重并发症者，合格。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第七条　各种急慢性肝炎，不合格。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第八条　各种恶性肿瘤和肝硬化，不合格。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第九条　急慢性肾炎、慢性肾盂肾炎、多囊肾、肾功能不全，不合格。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第十条　糖尿病、尿崩症、肢端肥大症等内分泌系统疾病，不合格。甲状腺功能亢进治愈后1年无症状和体征者，合格。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第十一条　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第十二条　红斑狼疮、皮肌炎和／或多发性肌炎、硬皮病、结节性多动脉炎、类风湿性关节炎等各种弥漫性结缔组织疾病，大动脉炎，不合格。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第十三条　晚期血吸虫病，晚期丝虫病兼有橡皮肿或有乳糜尿，不合格。</w:t>
      </w:r>
    </w:p>
    <w:p>
      <w:pPr>
        <w:pStyle w:val="2"/>
        <w:spacing w:before="300" w:beforeAutospacing="0" w:after="0" w:afterAutospacing="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第十四条　颅骨缺损、颅内异物存留、颅脑畸形、脑外伤后综合症，不合格。</w:t>
      </w:r>
    </w:p>
    <w:p>
      <w:pPr>
        <w:widowControl/>
        <w:spacing w:before="300" w:line="360" w:lineRule="auto"/>
        <w:ind w:firstLine="720" w:firstLineChars="200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第十五条　严重的慢性骨髓炎，不合格。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第十六条　三度单纯性甲状腺肿，不合格。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第十七条　有梗阻的胆结石或泌尿系结石，不合格。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第十八条　淋病、梅毒、软下疳、性病性淋巴肉芽肿、尖锐湿疣、生殖器疱疹，艾滋病，不合格。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第十九条　双眼矫正视力均低于0.8（标准对数视力4.9）或有明显视功能损害眼病者，不合格。</w:t>
      </w:r>
    </w:p>
    <w:p>
      <w:pPr>
        <w:widowControl/>
        <w:spacing w:before="300" w:line="360" w:lineRule="auto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　　第二十条　双耳均有听力障碍，在佩戴助听器情况下，双耳3米以内耳语仍听不见者，不合格。</w:t>
      </w:r>
    </w:p>
    <w:p>
      <w:pPr>
        <w:widowControl/>
        <w:spacing w:before="300" w:line="360" w:lineRule="auto"/>
        <w:ind w:firstLine="600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第二十一条　心理检测结果显示不宜参加西部计划，或有其他心理疾病、精神疾病者，不合格。</w:t>
      </w:r>
    </w:p>
    <w:p>
      <w:pPr>
        <w:widowControl/>
        <w:spacing w:before="300" w:line="360" w:lineRule="auto"/>
        <w:ind w:firstLine="600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第二十二条 未纳入体检标准，影响正常履行职责的其他严重疾病，不合格。</w:t>
      </w:r>
    </w:p>
    <w:p>
      <w:pPr>
        <w:widowControl/>
        <w:spacing w:before="300" w:line="360" w:lineRule="auto"/>
        <w:ind w:firstLine="600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注：各地对有较为明显的肢体残疾，或患有未纳入上述体检标准，影响正常履行职责的其他严重疾病，不适合到到西部基层从事西部计划志愿服务工作的，做好说服劝导工作。　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858BD"/>
    <w:rsid w:val="1DA858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2016-06-08T08:39:00Z</dcterms:created>
  <dc:creator>xiaodingyang</dc:creator>
  <cp:lastModifiedBy>xiaodingyang</cp:lastModifiedBy>
  <dcterms:modified xsi:type="dcterms:W3CDTF">2016-06-08T08:40:00Z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