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uto"/>
        <w:jc w:val="left"/>
        <w:rPr>
          <w:rFonts w:asciiTheme="minorEastAsia" w:hAnsiTheme="minorEastAsia" w:cstheme="minorEastAsia"/>
          <w:kern w:val="0"/>
          <w:sz w:val="24"/>
        </w:rPr>
      </w:pPr>
      <w:r>
        <w:rPr>
          <w:rFonts w:hint="eastAsia" w:asciiTheme="minorEastAsia" w:hAnsiTheme="minorEastAsia" w:cstheme="minorEastAsia"/>
          <w:kern w:val="0"/>
          <w:sz w:val="24"/>
        </w:rPr>
        <w:t>附件1</w:t>
      </w:r>
    </w:p>
    <w:p>
      <w:pPr>
        <w:widowControl/>
        <w:shd w:val="clear" w:color="auto" w:fill="FFFFFF"/>
        <w:spacing w:line="432" w:lineRule="auto"/>
        <w:jc w:val="center"/>
        <w:rPr>
          <w:rFonts w:asciiTheme="minorEastAsia" w:hAnsiTheme="minorEastAsia" w:cstheme="minorEastAsia"/>
          <w:b/>
          <w:kern w:val="0"/>
          <w:sz w:val="24"/>
        </w:rPr>
      </w:pPr>
      <w:r>
        <w:rPr>
          <w:rFonts w:hint="eastAsia" w:asciiTheme="minorEastAsia" w:hAnsiTheme="minorEastAsia" w:cstheme="minorEastAsia"/>
          <w:b/>
          <w:kern w:val="0"/>
          <w:sz w:val="24"/>
        </w:rPr>
        <w:t>评优评先名额分配情况</w:t>
      </w:r>
    </w:p>
    <w:p>
      <w:pPr>
        <w:widowControl/>
        <w:numPr>
          <w:ilvl w:val="0"/>
          <w:numId w:val="1"/>
        </w:numPr>
        <w:shd w:val="clear" w:color="auto" w:fill="FFFFFF"/>
        <w:spacing w:line="432"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社会实践先进个人</w:t>
      </w:r>
    </w:p>
    <w:p>
      <w:pPr>
        <w:widowControl/>
        <w:shd w:val="clear" w:color="auto" w:fill="FFFFFF"/>
        <w:spacing w:line="432" w:lineRule="auto"/>
        <w:ind w:firstLine="470" w:firstLineChars="196"/>
        <w:jc w:val="left"/>
        <w:rPr>
          <w:rFonts w:asciiTheme="minorEastAsia" w:hAnsiTheme="minorEastAsia" w:cstheme="minorEastAsia"/>
          <w:b/>
          <w:kern w:val="0"/>
          <w:sz w:val="24"/>
        </w:rPr>
      </w:pPr>
      <w:r>
        <w:rPr>
          <w:rFonts w:hint="eastAsia" w:asciiTheme="minorEastAsia" w:hAnsiTheme="minorEastAsia" w:cstheme="minorEastAsia"/>
          <w:kern w:val="0"/>
          <w:sz w:val="24"/>
        </w:rPr>
        <w:t>各二级学院推荐名额分配参考依据：兼顾各二级学</w:t>
      </w:r>
      <w:r>
        <w:rPr>
          <w:rFonts w:ascii="Times New Roman" w:cs="Times New Roman" w:hAnsiTheme="minorEastAsia"/>
          <w:kern w:val="0"/>
          <w:sz w:val="24"/>
        </w:rPr>
        <w:t>院</w:t>
      </w:r>
      <w:r>
        <w:rPr>
          <w:rFonts w:ascii="Times New Roman" w:hAnsi="Times New Roman" w:cs="Times New Roman"/>
          <w:kern w:val="0"/>
          <w:sz w:val="24"/>
        </w:rPr>
        <w:t>2014</w:t>
      </w:r>
      <w:r>
        <w:rPr>
          <w:rFonts w:ascii="Times New Roman" w:cs="Times New Roman" w:hAnsiTheme="minorEastAsia"/>
          <w:kern w:val="0"/>
          <w:sz w:val="24"/>
        </w:rPr>
        <w:t>级</w:t>
      </w:r>
      <w:r>
        <w:rPr>
          <w:rFonts w:ascii="Times New Roman" w:hAnsi="Times New Roman" w:cs="Times New Roman"/>
          <w:kern w:val="0"/>
          <w:sz w:val="24"/>
        </w:rPr>
        <w:t>—2016</w:t>
      </w:r>
      <w:r>
        <w:rPr>
          <w:rFonts w:ascii="Times New Roman" w:cs="Times New Roman" w:hAnsiTheme="minorEastAsia"/>
          <w:kern w:val="0"/>
          <w:sz w:val="24"/>
        </w:rPr>
        <w:t>级在校学生人数、各学院参与社会实践的人数、各团队社会实践活动开展情况分配名额。校级团队名额约占</w:t>
      </w:r>
      <w:r>
        <w:rPr>
          <w:rFonts w:ascii="Times New Roman" w:hAnsi="Times New Roman" w:cs="Times New Roman"/>
          <w:kern w:val="0"/>
          <w:sz w:val="24"/>
        </w:rPr>
        <w:t>50%-70%</w:t>
      </w:r>
      <w:r>
        <w:rPr>
          <w:rFonts w:ascii="Times New Roman" w:cs="Times New Roman" w:hAnsiTheme="minorEastAsia"/>
          <w:kern w:val="0"/>
          <w:sz w:val="24"/>
        </w:rPr>
        <w:t>（根据综合各方面成果）；院级团队名额约占参与院级社会实践总人数的</w:t>
      </w:r>
      <w:r>
        <w:rPr>
          <w:rFonts w:ascii="Times New Roman" w:hAnsi="Times New Roman" w:cs="Times New Roman"/>
          <w:kern w:val="0"/>
          <w:sz w:val="24"/>
        </w:rPr>
        <w:t>30%</w:t>
      </w:r>
      <w:r>
        <w:rPr>
          <w:rFonts w:ascii="Times New Roman" w:cs="Times New Roman" w:hAnsiTheme="minorEastAsia"/>
          <w:kern w:val="0"/>
          <w:sz w:val="24"/>
        </w:rPr>
        <w:t>；常态化服务队志愿者约占</w:t>
      </w:r>
      <w:r>
        <w:rPr>
          <w:rFonts w:ascii="Times New Roman" w:hAnsi="Times New Roman" w:cs="Times New Roman"/>
          <w:kern w:val="0"/>
          <w:sz w:val="24"/>
        </w:rPr>
        <w:t>25%</w:t>
      </w:r>
      <w:r>
        <w:rPr>
          <w:rFonts w:ascii="Times New Roman" w:cs="Times New Roman" w:hAnsiTheme="minorEastAsia"/>
          <w:kern w:val="0"/>
          <w:sz w:val="24"/>
        </w:rPr>
        <w:t>。本次</w:t>
      </w:r>
      <w:r>
        <w:rPr>
          <w:rFonts w:hint="eastAsia" w:asciiTheme="minorEastAsia" w:hAnsiTheme="minorEastAsia" w:cstheme="minorEastAsia"/>
          <w:kern w:val="0"/>
          <w:sz w:val="24"/>
        </w:rPr>
        <w:t>社会实践先进个人的评选采取个人自愿申报，各二级学院团总支或各团队推荐的方式，推荐人数不得超过分配名额。</w:t>
      </w:r>
    </w:p>
    <w:p>
      <w:pPr>
        <w:widowControl/>
        <w:shd w:val="clear" w:color="auto" w:fill="FFFFFF"/>
        <w:spacing w:line="432"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1.各二级学院推荐名额（校级团队除外）分配如下</w:t>
      </w:r>
    </w:p>
    <w:tbl>
      <w:tblPr>
        <w:tblStyle w:val="3"/>
        <w:tblW w:w="8373" w:type="dxa"/>
        <w:jc w:val="center"/>
        <w:tblInd w:w="567" w:type="dxa"/>
        <w:tblLayout w:type="fixed"/>
        <w:tblCellMar>
          <w:top w:w="0" w:type="dxa"/>
          <w:left w:w="108" w:type="dxa"/>
          <w:bottom w:w="0" w:type="dxa"/>
          <w:right w:w="108" w:type="dxa"/>
        </w:tblCellMar>
      </w:tblPr>
      <w:tblGrid>
        <w:gridCol w:w="1310"/>
        <w:gridCol w:w="823"/>
        <w:gridCol w:w="992"/>
        <w:gridCol w:w="992"/>
        <w:gridCol w:w="1134"/>
        <w:gridCol w:w="1134"/>
        <w:gridCol w:w="1151"/>
        <w:gridCol w:w="837"/>
      </w:tblGrid>
      <w:tr>
        <w:tblPrEx>
          <w:tblLayout w:type="fixed"/>
          <w:tblCellMar>
            <w:top w:w="0" w:type="dxa"/>
            <w:left w:w="108" w:type="dxa"/>
            <w:bottom w:w="0" w:type="dxa"/>
            <w:right w:w="108" w:type="dxa"/>
          </w:tblCellMar>
        </w:tblPrEx>
        <w:trPr>
          <w:trHeight w:val="819" w:hRule="atLeast"/>
          <w:jc w:val="center"/>
        </w:trPr>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rPr>
            </w:pPr>
            <w:r>
              <w:rPr>
                <w:rFonts w:hint="eastAsia"/>
                <w:sz w:val="22"/>
              </w:rPr>
              <w:t>学院</w:t>
            </w:r>
          </w:p>
        </w:tc>
        <w:tc>
          <w:tcPr>
            <w:tcW w:w="823" w:type="dxa"/>
            <w:tcBorders>
              <w:top w:val="single" w:color="auto" w:sz="4" w:space="0"/>
              <w:left w:val="nil"/>
              <w:bottom w:val="single" w:color="auto" w:sz="4" w:space="0"/>
              <w:right w:val="single" w:color="auto" w:sz="4" w:space="0"/>
            </w:tcBorders>
            <w:shd w:val="clear" w:color="auto" w:fill="auto"/>
            <w:vAlign w:val="center"/>
          </w:tcPr>
          <w:p>
            <w:pPr>
              <w:jc w:val="center"/>
              <w:rPr>
                <w:sz w:val="22"/>
              </w:rPr>
            </w:pPr>
            <w:r>
              <w:rPr>
                <w:rFonts w:hint="eastAsia"/>
                <w:sz w:val="22"/>
              </w:rPr>
              <w:t>学院总人数</w:t>
            </w:r>
          </w:p>
        </w:tc>
        <w:tc>
          <w:tcPr>
            <w:tcW w:w="992" w:type="dxa"/>
            <w:tcBorders>
              <w:top w:val="single" w:color="auto" w:sz="4" w:space="0"/>
              <w:left w:val="nil"/>
              <w:bottom w:val="single" w:color="auto" w:sz="4" w:space="0"/>
              <w:right w:val="single" w:color="auto" w:sz="4" w:space="0"/>
            </w:tcBorders>
            <w:vAlign w:val="center"/>
          </w:tcPr>
          <w:p>
            <w:pPr>
              <w:jc w:val="center"/>
              <w:rPr>
                <w:sz w:val="22"/>
              </w:rPr>
            </w:pPr>
            <w:r>
              <w:rPr>
                <w:rFonts w:hint="eastAsia"/>
                <w:sz w:val="22"/>
              </w:rPr>
              <w:t>团队数量（支）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rPr>
            </w:pPr>
            <w:r>
              <w:rPr>
                <w:rFonts w:hint="eastAsia"/>
                <w:sz w:val="22"/>
              </w:rPr>
              <w:t>团队总人数</w:t>
            </w:r>
          </w:p>
        </w:tc>
        <w:tc>
          <w:tcPr>
            <w:tcW w:w="1134" w:type="dxa"/>
            <w:tcBorders>
              <w:top w:val="single" w:color="auto" w:sz="4" w:space="0"/>
              <w:left w:val="nil"/>
              <w:bottom w:val="single" w:color="auto" w:sz="4" w:space="0"/>
              <w:right w:val="single" w:color="auto" w:sz="4" w:space="0"/>
            </w:tcBorders>
            <w:vAlign w:val="center"/>
          </w:tcPr>
          <w:p>
            <w:pPr>
              <w:jc w:val="center"/>
              <w:rPr>
                <w:sz w:val="22"/>
              </w:rPr>
            </w:pPr>
            <w:r>
              <w:rPr>
                <w:rFonts w:hint="eastAsia"/>
                <w:sz w:val="22"/>
              </w:rPr>
              <w:t>分散社会实践人数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rPr>
            </w:pPr>
            <w:r>
              <w:rPr>
                <w:rFonts w:hint="eastAsia"/>
                <w:sz w:val="22"/>
              </w:rPr>
              <w:t>院级团</w:t>
            </w:r>
          </w:p>
          <w:p>
            <w:pPr>
              <w:jc w:val="center"/>
              <w:rPr>
                <w:sz w:val="22"/>
              </w:rPr>
            </w:pPr>
            <w:r>
              <w:rPr>
                <w:rFonts w:hint="eastAsia"/>
                <w:sz w:val="22"/>
              </w:rPr>
              <w:t>队人数</w:t>
            </w:r>
          </w:p>
        </w:tc>
        <w:tc>
          <w:tcPr>
            <w:tcW w:w="1151" w:type="dxa"/>
            <w:tcBorders>
              <w:top w:val="single" w:color="auto" w:sz="4" w:space="0"/>
              <w:left w:val="nil"/>
              <w:bottom w:val="single" w:color="auto" w:sz="4" w:space="0"/>
              <w:right w:val="single" w:color="auto" w:sz="4" w:space="0"/>
            </w:tcBorders>
            <w:vAlign w:val="center"/>
          </w:tcPr>
          <w:p>
            <w:pPr>
              <w:jc w:val="center"/>
              <w:rPr>
                <w:sz w:val="22"/>
              </w:rPr>
            </w:pPr>
            <w:r>
              <w:rPr>
                <w:rFonts w:hint="eastAsia"/>
                <w:sz w:val="22"/>
              </w:rPr>
              <w:t>分散社会</w:t>
            </w:r>
          </w:p>
          <w:p>
            <w:pPr>
              <w:jc w:val="center"/>
              <w:rPr>
                <w:sz w:val="22"/>
              </w:rPr>
            </w:pPr>
            <w:r>
              <w:rPr>
                <w:rFonts w:hint="eastAsia"/>
                <w:sz w:val="22"/>
              </w:rPr>
              <w:t>实践名额</w:t>
            </w:r>
          </w:p>
        </w:tc>
        <w:tc>
          <w:tcPr>
            <w:tcW w:w="837" w:type="dxa"/>
            <w:tcBorders>
              <w:top w:val="single" w:color="auto" w:sz="4" w:space="0"/>
              <w:left w:val="nil"/>
              <w:bottom w:val="single" w:color="auto" w:sz="4" w:space="0"/>
              <w:right w:val="single" w:color="auto" w:sz="4" w:space="0"/>
            </w:tcBorders>
            <w:vAlign w:val="center"/>
          </w:tcPr>
          <w:p>
            <w:pPr>
              <w:jc w:val="center"/>
              <w:rPr>
                <w:sz w:val="22"/>
              </w:rPr>
            </w:pPr>
            <w:r>
              <w:rPr>
                <w:rFonts w:hint="eastAsia"/>
                <w:sz w:val="22"/>
              </w:rPr>
              <w:t>院级</w:t>
            </w:r>
          </w:p>
          <w:p>
            <w:pPr>
              <w:jc w:val="center"/>
              <w:rPr>
                <w:sz w:val="22"/>
              </w:rPr>
            </w:pPr>
            <w:r>
              <w:rPr>
                <w:rFonts w:hint="eastAsia"/>
                <w:sz w:val="22"/>
              </w:rPr>
              <w:t>名额</w:t>
            </w:r>
          </w:p>
        </w:tc>
      </w:tr>
      <w:tr>
        <w:tblPrEx>
          <w:tblLayout w:type="fixed"/>
          <w:tblCellMar>
            <w:top w:w="0" w:type="dxa"/>
            <w:left w:w="108" w:type="dxa"/>
            <w:bottom w:w="0" w:type="dxa"/>
            <w:right w:w="108" w:type="dxa"/>
          </w:tblCellMar>
        </w:tblPrEx>
        <w:trPr>
          <w:trHeight w:val="72"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bookmarkStart w:id="0" w:name="_Hlk493492593"/>
            <w:bookmarkStart w:id="1" w:name="_Hlk493266678"/>
            <w:r>
              <w:rPr>
                <w:rFonts w:ascii="Times New Roman" w:cs="Times New Roman"/>
                <w:sz w:val="22"/>
              </w:rPr>
              <w:t>文学院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833</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82</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42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59</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3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18+2</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新闻学院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392</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35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4</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21</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1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数信学院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1141</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4</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46</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22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22</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2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7</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物电学院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492</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61</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11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31</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1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9</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建工学院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727</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53</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19</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sz w:val="22"/>
              </w:rPr>
            </w:pPr>
            <w:r>
              <w:rPr>
                <w:rFonts w:ascii="Times New Roman" w:hAnsi="Times New Roman" w:cs="Times New Roman"/>
                <w:sz w:val="22"/>
              </w:rPr>
              <w:t>29</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2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9</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化工学院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666</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70</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47</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13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14</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外语学院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1008</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92</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68</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1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20</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政管学院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802</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78</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39</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4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12</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地资学院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662</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64</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42</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5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13+2</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经管学院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1083</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75</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47</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1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14</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体育学院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977</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75</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51</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0</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15+2</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美术学院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1193</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66</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41</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5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12</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音乐学院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642</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52</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31</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1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9</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计科学院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985</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99</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69</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5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21</w:t>
            </w:r>
          </w:p>
        </w:tc>
      </w:tr>
      <w:tr>
        <w:tblPrEx>
          <w:tblLayout w:type="fixed"/>
          <w:tblCellMar>
            <w:top w:w="0" w:type="dxa"/>
            <w:left w:w="108" w:type="dxa"/>
            <w:bottom w:w="0" w:type="dxa"/>
            <w:right w:w="108" w:type="dxa"/>
          </w:tblCellMar>
        </w:tblPrEx>
        <w:trPr>
          <w:trHeight w:val="233" w:hRule="atLeast"/>
          <w:jc w:val="center"/>
        </w:trPr>
        <w:tc>
          <w:tcPr>
            <w:tcW w:w="13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教科学院</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1034</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73</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47</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5 </w:t>
            </w:r>
          </w:p>
        </w:tc>
        <w:tc>
          <w:tcPr>
            <w:tcW w:w="837"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14</w:t>
            </w:r>
          </w:p>
        </w:tc>
      </w:tr>
      <w:tr>
        <w:tblPrEx>
          <w:tblLayout w:type="fixed"/>
          <w:tblCellMar>
            <w:top w:w="0" w:type="dxa"/>
            <w:left w:w="108" w:type="dxa"/>
            <w:bottom w:w="0" w:type="dxa"/>
            <w:right w:w="108" w:type="dxa"/>
          </w:tblCellMar>
        </w:tblPrEx>
        <w:trPr>
          <w:trHeight w:val="233" w:hRule="atLeast"/>
          <w:jc w:val="center"/>
        </w:trPr>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生科学院</w:t>
            </w:r>
          </w:p>
        </w:tc>
        <w:tc>
          <w:tcPr>
            <w:tcW w:w="8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721</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46</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33</w:t>
            </w:r>
          </w:p>
        </w:tc>
        <w:tc>
          <w:tcPr>
            <w:tcW w:w="1151"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2"/>
              </w:rPr>
            </w:pPr>
            <w:r>
              <w:rPr>
                <w:rFonts w:ascii="Times New Roman" w:hAnsi="Times New Roman" w:cs="Times New Roman"/>
                <w:sz w:val="22"/>
              </w:rPr>
              <w:t xml:space="preserve">2 </w:t>
            </w:r>
          </w:p>
        </w:tc>
        <w:tc>
          <w:tcPr>
            <w:tcW w:w="83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10+2</w:t>
            </w:r>
          </w:p>
        </w:tc>
      </w:tr>
      <w:bookmarkEnd w:id="0"/>
      <w:tr>
        <w:tblPrEx>
          <w:tblLayout w:type="fixed"/>
          <w:tblCellMar>
            <w:top w:w="0" w:type="dxa"/>
            <w:left w:w="108" w:type="dxa"/>
            <w:bottom w:w="0" w:type="dxa"/>
            <w:right w:w="108" w:type="dxa"/>
          </w:tblCellMar>
        </w:tblPrEx>
        <w:trPr>
          <w:trHeight w:val="233" w:hRule="atLeast"/>
          <w:jc w:val="center"/>
        </w:trPr>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rPr>
              <w:t>招生就业处</w:t>
            </w:r>
          </w:p>
        </w:tc>
        <w:tc>
          <w:tcPr>
            <w:tcW w:w="8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sz w:val="22"/>
              </w:rPr>
              <w:t>无</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9</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9</w:t>
            </w:r>
          </w:p>
        </w:tc>
        <w:tc>
          <w:tcPr>
            <w:tcW w:w="1151" w:type="dxa"/>
            <w:tcBorders>
              <w:top w:val="single" w:color="auto" w:sz="4" w:space="0"/>
              <w:left w:val="nil"/>
              <w:bottom w:val="single" w:color="auto" w:sz="4" w:space="0"/>
              <w:right w:val="single" w:color="auto" w:sz="4" w:space="0"/>
            </w:tcBorders>
          </w:tcPr>
          <w:p>
            <w:pPr>
              <w:jc w:val="center"/>
              <w:rPr>
                <w:rFonts w:ascii="Times New Roman" w:hAnsi="Times New Roman" w:cs="Times New Roman"/>
                <w:sz w:val="22"/>
              </w:rPr>
            </w:pPr>
            <w:r>
              <w:rPr>
                <w:rFonts w:ascii="Times New Roman" w:hAnsi="Times New Roman" w:cs="Times New Roman"/>
                <w:sz w:val="22"/>
              </w:rPr>
              <w:t>0</w:t>
            </w:r>
          </w:p>
        </w:tc>
        <w:tc>
          <w:tcPr>
            <w:tcW w:w="83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3</w:t>
            </w:r>
          </w:p>
        </w:tc>
      </w:tr>
      <w:tr>
        <w:tblPrEx>
          <w:tblLayout w:type="fixed"/>
          <w:tblCellMar>
            <w:top w:w="0" w:type="dxa"/>
            <w:left w:w="108" w:type="dxa"/>
            <w:bottom w:w="0" w:type="dxa"/>
            <w:right w:w="108" w:type="dxa"/>
          </w:tblCellMar>
        </w:tblPrEx>
        <w:trPr>
          <w:trHeight w:val="233" w:hRule="atLeast"/>
          <w:jc w:val="center"/>
        </w:trPr>
        <w:tc>
          <w:tcPr>
            <w:tcW w:w="753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cs="Times New Roman"/>
              </w:rPr>
              <w:t>总计</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ascii="Times New Roman" w:hAnsi="Times New Roman" w:cs="Times New Roman"/>
                <w:sz w:val="22"/>
              </w:rPr>
              <w:t>304</w:t>
            </w:r>
          </w:p>
        </w:tc>
      </w:tr>
      <w:bookmarkEnd w:id="1"/>
    </w:tbl>
    <w:p>
      <w:pPr>
        <w:widowControl/>
        <w:shd w:val="clear" w:color="auto" w:fill="FFFFFF"/>
        <w:spacing w:line="432" w:lineRule="auto"/>
        <w:ind w:left="-97" w:leftChars="-46" w:firstLine="424" w:firstLineChars="193"/>
        <w:jc w:val="left"/>
        <w:rPr>
          <w:rFonts w:ascii="Times New Roman" w:hAnsi="Times New Roman" w:cs="Times New Roman"/>
          <w:sz w:val="22"/>
        </w:rPr>
      </w:pPr>
      <w:r>
        <w:rPr>
          <w:rFonts w:ascii="Times New Roman" w:cs="Times New Roman"/>
          <w:sz w:val="22"/>
        </w:rPr>
        <w:t>备注：所有被国家级媒体报道过的院级团队都增加</w:t>
      </w:r>
      <w:r>
        <w:rPr>
          <w:rFonts w:ascii="Times New Roman" w:hAnsi="Times New Roman" w:cs="Times New Roman"/>
          <w:sz w:val="22"/>
        </w:rPr>
        <w:t>2</w:t>
      </w:r>
      <w:r>
        <w:rPr>
          <w:rFonts w:ascii="Times New Roman" w:cs="Times New Roman"/>
          <w:sz w:val="22"/>
        </w:rPr>
        <w:t>个先进个人名额。有文学院</w:t>
      </w:r>
      <w:r>
        <w:rPr>
          <w:rFonts w:ascii="Times New Roman" w:hAnsi="Times New Roman" w:cs="Times New Roman"/>
          <w:sz w:val="22"/>
        </w:rPr>
        <w:t>-</w:t>
      </w:r>
      <w:r>
        <w:rPr>
          <w:rFonts w:ascii="Times New Roman" w:cs="Times New Roman"/>
          <w:sz w:val="22"/>
        </w:rPr>
        <w:t>光影行记，地资学院</w:t>
      </w:r>
      <w:r>
        <w:rPr>
          <w:rFonts w:ascii="Times New Roman" w:hAnsi="Times New Roman" w:cs="Times New Roman"/>
          <w:sz w:val="22"/>
        </w:rPr>
        <w:t>-</w:t>
      </w:r>
      <w:r>
        <w:rPr>
          <w:rFonts w:ascii="Times New Roman" w:cs="Times New Roman"/>
          <w:sz w:val="22"/>
        </w:rPr>
        <w:t>威远河，体育学院</w:t>
      </w:r>
      <w:r>
        <w:rPr>
          <w:rFonts w:ascii="Times New Roman" w:hAnsi="Times New Roman" w:cs="Times New Roman"/>
          <w:sz w:val="22"/>
        </w:rPr>
        <w:t>-</w:t>
      </w:r>
      <w:r>
        <w:rPr>
          <w:rFonts w:ascii="Times New Roman" w:cs="Times New Roman"/>
          <w:sz w:val="22"/>
        </w:rPr>
        <w:t>天空，生科学院</w:t>
      </w:r>
      <w:r>
        <w:rPr>
          <w:rFonts w:ascii="Times New Roman" w:hAnsi="Times New Roman" w:cs="Times New Roman"/>
          <w:sz w:val="22"/>
        </w:rPr>
        <w:t>-</w:t>
      </w:r>
      <w:r>
        <w:rPr>
          <w:rFonts w:ascii="Times New Roman" w:cs="Times New Roman"/>
          <w:sz w:val="22"/>
        </w:rPr>
        <w:t>梦翼志愿服务。</w:t>
      </w:r>
    </w:p>
    <w:p>
      <w:pPr>
        <w:widowControl/>
        <w:shd w:val="clear" w:color="auto" w:fill="FFFFFF"/>
        <w:spacing w:line="432" w:lineRule="auto"/>
        <w:jc w:val="left"/>
        <w:rPr>
          <w:rFonts w:ascii="Times New Roman" w:hAnsi="Times New Roman" w:cs="Times New Roman"/>
          <w:b/>
          <w:kern w:val="0"/>
          <w:sz w:val="24"/>
        </w:rPr>
      </w:pPr>
    </w:p>
    <w:p>
      <w:pPr>
        <w:widowControl/>
        <w:shd w:val="clear" w:color="auto" w:fill="FFFFFF"/>
        <w:spacing w:line="432" w:lineRule="auto"/>
        <w:jc w:val="left"/>
        <w:rPr>
          <w:rFonts w:ascii="Times New Roman" w:hAnsi="Times New Roman" w:cs="Times New Roman"/>
          <w:b/>
          <w:kern w:val="0"/>
          <w:sz w:val="24"/>
        </w:rPr>
      </w:pPr>
      <w:r>
        <w:rPr>
          <w:rFonts w:ascii="Times New Roman" w:hAnsi="Times New Roman" w:cs="Times New Roman"/>
          <w:b/>
          <w:kern w:val="0"/>
          <w:sz w:val="24"/>
        </w:rPr>
        <w:t>2</w:t>
      </w:r>
      <w:r>
        <w:rPr>
          <w:rFonts w:ascii="Times New Roman" w:cs="Times New Roman" w:hAnsiTheme="minorEastAsia"/>
          <w:b/>
          <w:kern w:val="0"/>
          <w:sz w:val="24"/>
        </w:rPr>
        <w:t>．校级社会实践团队推荐名额分配表</w:t>
      </w:r>
    </w:p>
    <w:tbl>
      <w:tblPr>
        <w:tblStyle w:val="3"/>
        <w:tblW w:w="8528" w:type="dxa"/>
        <w:jc w:val="center"/>
        <w:tblInd w:w="334" w:type="dxa"/>
        <w:tblLayout w:type="fixed"/>
        <w:tblCellMar>
          <w:top w:w="0" w:type="dxa"/>
          <w:left w:w="108" w:type="dxa"/>
          <w:bottom w:w="0" w:type="dxa"/>
          <w:right w:w="108" w:type="dxa"/>
        </w:tblCellMar>
      </w:tblPr>
      <w:tblGrid>
        <w:gridCol w:w="466"/>
        <w:gridCol w:w="1848"/>
        <w:gridCol w:w="3431"/>
        <w:gridCol w:w="1223"/>
        <w:gridCol w:w="962"/>
        <w:gridCol w:w="598"/>
      </w:tblGrid>
      <w:tr>
        <w:tblPrEx>
          <w:tblLayout w:type="fixed"/>
          <w:tblCellMar>
            <w:top w:w="0" w:type="dxa"/>
            <w:left w:w="108" w:type="dxa"/>
            <w:bottom w:w="0" w:type="dxa"/>
            <w:right w:w="108" w:type="dxa"/>
          </w:tblCellMar>
        </w:tblPrEx>
        <w:trPr>
          <w:trHeight w:val="56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
                <w:bCs/>
                <w:kern w:val="0"/>
                <w:sz w:val="24"/>
              </w:rPr>
            </w:pPr>
            <w:r>
              <w:rPr>
                <w:rFonts w:ascii="Times New Roman" w:cs="Times New Roman" w:hAnsiTheme="minorEastAsia"/>
                <w:b/>
                <w:bCs/>
                <w:kern w:val="0"/>
                <w:sz w:val="24"/>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
                <w:bCs/>
                <w:kern w:val="0"/>
                <w:sz w:val="24"/>
              </w:rPr>
            </w:pPr>
            <w:r>
              <w:rPr>
                <w:rFonts w:ascii="Times New Roman" w:cs="Times New Roman" w:hAnsiTheme="minorEastAsia"/>
                <w:b/>
                <w:bCs/>
                <w:kern w:val="0"/>
                <w:sz w:val="24"/>
              </w:rPr>
              <w:t>学院</w:t>
            </w:r>
          </w:p>
        </w:tc>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
                <w:bCs/>
                <w:kern w:val="0"/>
                <w:sz w:val="24"/>
              </w:rPr>
            </w:pPr>
            <w:r>
              <w:rPr>
                <w:rFonts w:ascii="Times New Roman" w:cs="Times New Roman" w:hAnsiTheme="minorEastAsia"/>
                <w:b/>
                <w:bCs/>
                <w:kern w:val="0"/>
                <w:sz w:val="24"/>
              </w:rPr>
              <w:t>团队名称</w:t>
            </w:r>
          </w:p>
        </w:tc>
        <w:tc>
          <w:tcPr>
            <w:tcW w:w="12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
                <w:bCs/>
                <w:kern w:val="0"/>
                <w:sz w:val="24"/>
              </w:rPr>
            </w:pPr>
            <w:r>
              <w:rPr>
                <w:rFonts w:ascii="Times New Roman" w:cs="Times New Roman" w:hAnsiTheme="minorEastAsia"/>
                <w:b/>
                <w:bCs/>
                <w:kern w:val="0"/>
                <w:sz w:val="24"/>
              </w:rPr>
              <w:t>团队人数</w:t>
            </w:r>
          </w:p>
        </w:tc>
        <w:tc>
          <w:tcPr>
            <w:tcW w:w="9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
                <w:bCs/>
                <w:kern w:val="0"/>
                <w:sz w:val="24"/>
              </w:rPr>
            </w:pPr>
            <w:r>
              <w:rPr>
                <w:rFonts w:ascii="Times New Roman" w:cs="Times New Roman" w:hAnsiTheme="minorEastAsia"/>
                <w:b/>
                <w:bCs/>
                <w:kern w:val="0"/>
                <w:sz w:val="24"/>
              </w:rPr>
              <w:t>名额</w:t>
            </w:r>
          </w:p>
        </w:tc>
        <w:tc>
          <w:tcPr>
            <w:tcW w:w="5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
                <w:bCs/>
                <w:kern w:val="0"/>
                <w:sz w:val="24"/>
              </w:rPr>
            </w:pPr>
            <w:r>
              <w:rPr>
                <w:rFonts w:ascii="Times New Roman" w:cs="Times New Roman" w:hAnsiTheme="minorEastAsia"/>
                <w:b/>
                <w:bCs/>
                <w:kern w:val="0"/>
                <w:sz w:val="24"/>
              </w:rPr>
              <w:t>总计</w:t>
            </w:r>
          </w:p>
        </w:tc>
      </w:tr>
      <w:tr>
        <w:tblPrEx>
          <w:tblLayout w:type="fixed"/>
          <w:tblCellMar>
            <w:top w:w="0" w:type="dxa"/>
            <w:left w:w="108" w:type="dxa"/>
            <w:bottom w:w="0" w:type="dxa"/>
            <w:right w:w="108" w:type="dxa"/>
          </w:tblCellMar>
        </w:tblPrEx>
        <w:trPr>
          <w:trHeight w:val="14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kern w:val="0"/>
                <w:sz w:val="24"/>
              </w:rPr>
            </w:pPr>
            <w:r>
              <w:rPr>
                <w:rFonts w:ascii="Times New Roman" w:hAnsi="Times New Roman" w:cs="Times New Roman"/>
                <w:kern w:val="0"/>
                <w:sz w:val="24"/>
              </w:rPr>
              <w:t>1</w:t>
            </w:r>
          </w:p>
        </w:tc>
        <w:tc>
          <w:tcPr>
            <w:tcW w:w="18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地资学院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旭岩故旧</w:t>
            </w:r>
            <w:r>
              <w:rPr>
                <w:rFonts w:ascii="Times New Roman" w:hAnsi="Times New Roman" w:cs="Times New Roman"/>
                <w:sz w:val="22"/>
              </w:rPr>
              <w:t>·</w:t>
            </w:r>
            <w:r>
              <w:rPr>
                <w:rFonts w:ascii="Times New Roman" w:cs="Times New Roman"/>
                <w:sz w:val="22"/>
              </w:rPr>
              <w:t>渝都冀忆</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kern w:val="0"/>
                <w:sz w:val="24"/>
              </w:rPr>
            </w:pPr>
            <w:r>
              <w:rPr>
                <w:rFonts w:ascii="Times New Roman" w:hAnsi="Times New Roman" w:cs="Times New Roman"/>
                <w:kern w:val="0"/>
                <w:sz w:val="24"/>
              </w:rPr>
              <w:t>2</w:t>
            </w:r>
          </w:p>
        </w:tc>
        <w:tc>
          <w:tcPr>
            <w:tcW w:w="184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墨绿森林，为世界抹绿</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11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w:t>
            </w:r>
          </w:p>
        </w:tc>
        <w:tc>
          <w:tcPr>
            <w:tcW w:w="18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新闻学院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走进红色遵义</w:t>
            </w:r>
            <w:r>
              <w:rPr>
                <w:rFonts w:ascii="Times New Roman" w:hAnsi="Times New Roman" w:cs="Times New Roman"/>
                <w:sz w:val="22"/>
              </w:rPr>
              <w:t>”</w:t>
            </w:r>
            <w:r>
              <w:rPr>
                <w:rFonts w:ascii="Times New Roman" w:cs="Times New Roman"/>
                <w:sz w:val="22"/>
              </w:rPr>
              <w:t>考察队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7</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4</w:t>
            </w:r>
          </w:p>
        </w:tc>
        <w:tc>
          <w:tcPr>
            <w:tcW w:w="184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重走中国西北角</w:t>
            </w:r>
            <w:r>
              <w:rPr>
                <w:rFonts w:ascii="Times New Roman" w:hAnsi="Times New Roman" w:cs="Times New Roman"/>
                <w:sz w:val="22"/>
              </w:rPr>
              <w:t>——</w:t>
            </w:r>
            <w:r>
              <w:rPr>
                <w:rFonts w:ascii="Times New Roman" w:cs="Times New Roman"/>
                <w:sz w:val="22"/>
              </w:rPr>
              <w:t>塞上宁夏行</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5</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化工学院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梦圜青竹</w:t>
            </w:r>
            <w:r>
              <w:rPr>
                <w:rFonts w:ascii="Times New Roman" w:hAnsi="Times New Roman" w:cs="Times New Roman"/>
                <w:sz w:val="22"/>
              </w:rPr>
              <w:t>”</w:t>
            </w:r>
            <w:r>
              <w:rPr>
                <w:rFonts w:ascii="Times New Roman" w:cs="Times New Roman"/>
                <w:sz w:val="22"/>
              </w:rPr>
              <w:t>义务支教队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16</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598"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8</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6</w:t>
            </w:r>
          </w:p>
        </w:tc>
        <w:tc>
          <w:tcPr>
            <w:tcW w:w="18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计科学院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梦想心连心雅安万古行</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14</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18</w:t>
            </w:r>
          </w:p>
        </w:tc>
      </w:tr>
      <w:tr>
        <w:tblPrEx>
          <w:tblLayout w:type="fixed"/>
          <w:tblCellMar>
            <w:top w:w="0" w:type="dxa"/>
            <w:left w:w="108" w:type="dxa"/>
            <w:bottom w:w="0" w:type="dxa"/>
            <w:right w:w="108" w:type="dxa"/>
          </w:tblCellMar>
        </w:tblPrEx>
        <w:trPr>
          <w:trHeight w:val="606"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7</w:t>
            </w:r>
          </w:p>
        </w:tc>
        <w:tc>
          <w:tcPr>
            <w:tcW w:w="184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学</w:t>
            </w:r>
            <w:r>
              <w:rPr>
                <w:rFonts w:ascii="Times New Roman" w:hAnsi="Times New Roman" w:cs="Times New Roman"/>
                <w:sz w:val="22"/>
              </w:rPr>
              <w:t>IT</w:t>
            </w:r>
            <w:r>
              <w:rPr>
                <w:rFonts w:ascii="Times New Roman" w:cs="Times New Roman"/>
                <w:sz w:val="22"/>
              </w:rPr>
              <w:t>之技，做有为之实</w:t>
            </w:r>
            <w:r>
              <w:rPr>
                <w:rFonts w:ascii="Times New Roman" w:hAnsi="Times New Roman" w:cs="Times New Roman"/>
                <w:sz w:val="22"/>
              </w:rPr>
              <w:t>”</w:t>
            </w:r>
            <w:r>
              <w:rPr>
                <w:rFonts w:ascii="Times New Roman" w:hAnsi="Times New Roman" w:cs="Times New Roman"/>
                <w:sz w:val="22"/>
              </w:rPr>
              <w:br w:type="textWrapping"/>
            </w:r>
            <w:r>
              <w:rPr>
                <w:rFonts w:ascii="Times New Roman" w:cs="Times New Roman"/>
                <w:sz w:val="22"/>
              </w:rPr>
              <w:t>电脑维修队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16</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11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8</w:t>
            </w:r>
          </w:p>
        </w:tc>
        <w:tc>
          <w:tcPr>
            <w:tcW w:w="18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建工学院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市政测绘分队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9</w:t>
            </w:r>
          </w:p>
        </w:tc>
        <w:tc>
          <w:tcPr>
            <w:tcW w:w="184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爱在心中支教分队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10</w:t>
            </w:r>
          </w:p>
        </w:tc>
        <w:tc>
          <w:tcPr>
            <w:tcW w:w="18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教科学院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感</w:t>
            </w:r>
            <w:r>
              <w:rPr>
                <w:rFonts w:ascii="Times New Roman" w:hAnsi="Times New Roman" w:cs="Times New Roman"/>
                <w:sz w:val="22"/>
              </w:rPr>
              <w:t>·</w:t>
            </w:r>
            <w:r>
              <w:rPr>
                <w:rFonts w:ascii="Times New Roman" w:cs="Times New Roman"/>
                <w:sz w:val="22"/>
              </w:rPr>
              <w:t>爱志愿服务队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11</w:t>
            </w:r>
          </w:p>
        </w:tc>
        <w:tc>
          <w:tcPr>
            <w:tcW w:w="184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旭永志愿服务队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14</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12</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经管学院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双安义务宣讲服务队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20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14</w:t>
            </w:r>
          </w:p>
        </w:tc>
      </w:tr>
      <w:tr>
        <w:tblPrEx>
          <w:tblLayout w:type="fixed"/>
          <w:tblCellMar>
            <w:top w:w="0" w:type="dxa"/>
            <w:left w:w="108" w:type="dxa"/>
            <w:bottom w:w="0" w:type="dxa"/>
            <w:right w:w="108" w:type="dxa"/>
          </w:tblCellMar>
        </w:tblPrEx>
        <w:trPr>
          <w:trHeight w:val="33"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13</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安</w:t>
            </w:r>
            <w:r>
              <w:rPr>
                <w:rFonts w:ascii="Times New Roman" w:hAnsi="Times New Roman" w:cs="Times New Roman"/>
                <w:sz w:val="22"/>
              </w:rPr>
              <w:t>“</w:t>
            </w:r>
            <w:r>
              <w:rPr>
                <w:rFonts w:ascii="Times New Roman" w:cs="Times New Roman"/>
                <w:sz w:val="22"/>
              </w:rPr>
              <w:t>苹</w:t>
            </w:r>
            <w:r>
              <w:rPr>
                <w:rFonts w:ascii="Times New Roman" w:hAnsi="Times New Roman" w:cs="Times New Roman"/>
                <w:sz w:val="22"/>
              </w:rPr>
              <w:t>”</w:t>
            </w:r>
            <w:r>
              <w:rPr>
                <w:rFonts w:ascii="Times New Roman" w:cs="Times New Roman"/>
                <w:sz w:val="22"/>
              </w:rPr>
              <w:t>乐</w:t>
            </w:r>
            <w:r>
              <w:rPr>
                <w:rFonts w:ascii="Times New Roman" w:hAnsi="Times New Roman" w:cs="Times New Roman"/>
                <w:sz w:val="22"/>
              </w:rPr>
              <w:t>“</w:t>
            </w:r>
            <w:r>
              <w:rPr>
                <w:rFonts w:ascii="Times New Roman" w:cs="Times New Roman"/>
                <w:sz w:val="22"/>
              </w:rPr>
              <w:t>道</w:t>
            </w:r>
            <w:r>
              <w:rPr>
                <w:rFonts w:ascii="Times New Roman" w:hAnsi="Times New Roman" w:cs="Times New Roman"/>
                <w:sz w:val="22"/>
              </w:rPr>
              <w:t>”</w:t>
            </w:r>
            <w:r>
              <w:rPr>
                <w:rFonts w:ascii="Times New Roman" w:cs="Times New Roman"/>
                <w:sz w:val="22"/>
              </w:rPr>
              <w:t>盐源调研服务队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14</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美术学院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探寻美丽的扎染传说</w:t>
            </w:r>
            <w:r>
              <w:rPr>
                <w:rFonts w:ascii="Times New Roman" w:hAnsi="Times New Roman" w:cs="Times New Roman"/>
                <w:sz w:val="22"/>
              </w:rPr>
              <w:t>”</w:t>
            </w:r>
            <w:r>
              <w:rPr>
                <w:rFonts w:ascii="Times New Roman" w:cs="Times New Roman"/>
                <w:sz w:val="22"/>
              </w:rPr>
              <w:t>艺术文化调研队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15</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大千行义务支教队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16</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生科学院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鱼</w:t>
            </w:r>
            <w:r>
              <w:rPr>
                <w:rFonts w:ascii="Times New Roman" w:hAnsi="Times New Roman" w:cs="Times New Roman"/>
                <w:sz w:val="22"/>
              </w:rPr>
              <w:t>”</w:t>
            </w:r>
            <w:r>
              <w:rPr>
                <w:rFonts w:ascii="Times New Roman" w:cs="Times New Roman"/>
                <w:sz w:val="22"/>
              </w:rPr>
              <w:t>悦志愿服务队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598"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7</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17</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数信学院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一带一路，传承脚步</w:t>
            </w:r>
            <w:r>
              <w:rPr>
                <w:rFonts w:ascii="Times New Roman" w:hAnsi="Times New Roman" w:cs="Times New Roman"/>
                <w:sz w:val="22"/>
              </w:rPr>
              <w:t>”</w:t>
            </w:r>
            <w:r>
              <w:rPr>
                <w:rFonts w:ascii="Times New Roman" w:cs="Times New Roman"/>
                <w:sz w:val="22"/>
              </w:rPr>
              <w:t>志愿服队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18</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赤子心志愿者服务队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19</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体育学院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北辰</w:t>
            </w:r>
            <w:r>
              <w:rPr>
                <w:rFonts w:ascii="Times New Roman" w:hAnsi="Times New Roman" w:cs="Times New Roman"/>
                <w:sz w:val="22"/>
              </w:rPr>
              <w:t>”</w:t>
            </w:r>
            <w:r>
              <w:rPr>
                <w:rFonts w:ascii="Times New Roman" w:cs="Times New Roman"/>
                <w:sz w:val="22"/>
              </w:rPr>
              <w:t>义务支教服务队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20</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爱加</w:t>
            </w:r>
            <w:r>
              <w:rPr>
                <w:rFonts w:ascii="Times New Roman" w:hAnsi="Times New Roman" w:cs="Times New Roman"/>
                <w:sz w:val="22"/>
              </w:rPr>
              <w:t>”</w:t>
            </w:r>
            <w:r>
              <w:rPr>
                <w:rFonts w:ascii="Times New Roman" w:cs="Times New Roman"/>
                <w:sz w:val="22"/>
              </w:rPr>
              <w:t>义务支教服务队</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14</w:t>
            </w:r>
          </w:p>
        </w:tc>
        <w:tc>
          <w:tcPr>
            <w:tcW w:w="9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21</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外语学院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启明星义务支教队</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c>
          <w:tcPr>
            <w:tcW w:w="9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59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14</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22</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萤火虫义务支教队</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23</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文学院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鲁地石刻文化考察队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11</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24</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蜀道羌容实践调查队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25</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物电学院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家电义务维修队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19</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16</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26</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家电电磁辐射检测团队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11</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27</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音乐学院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非物质文化遗产调研队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9</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11</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28</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秀美纳西醉美山歌</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12</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29</w:t>
            </w:r>
          </w:p>
        </w:tc>
        <w:tc>
          <w:tcPr>
            <w:tcW w:w="1848" w:type="dxa"/>
            <w:vMerge w:val="restart"/>
            <w:tcBorders>
              <w:top w:val="single" w:color="auto" w:sz="4" w:space="0"/>
              <w:left w:val="nil"/>
              <w:right w:val="single" w:color="auto" w:sz="4" w:space="0"/>
            </w:tcBorders>
            <w:vAlign w:val="center"/>
          </w:tcPr>
          <w:p>
            <w:pPr>
              <w:jc w:val="center"/>
              <w:rPr>
                <w:rFonts w:ascii="Times New Roman" w:hAnsi="Times New Roman" w:cs="Times New Roman"/>
                <w:sz w:val="22"/>
              </w:rPr>
            </w:pPr>
            <w:r>
              <w:rPr>
                <w:rFonts w:ascii="Times New Roman" w:cs="Times New Roman"/>
                <w:sz w:val="22"/>
              </w:rPr>
              <w:t>政管学院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清风行</w:t>
            </w:r>
            <w:r>
              <w:rPr>
                <w:rFonts w:ascii="Times New Roman" w:hAnsi="Times New Roman" w:cs="Times New Roman"/>
                <w:sz w:val="22"/>
              </w:rPr>
              <w:t>--</w:t>
            </w:r>
            <w:r>
              <w:rPr>
                <w:rFonts w:ascii="Times New Roman" w:cs="Times New Roman"/>
                <w:sz w:val="22"/>
              </w:rPr>
              <w:t>廉洁文化宣讲实践队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26</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18 </w:t>
            </w:r>
          </w:p>
        </w:tc>
        <w:tc>
          <w:tcPr>
            <w:tcW w:w="598" w:type="dxa"/>
            <w:vMerge w:val="restart"/>
            <w:tcBorders>
              <w:top w:val="nil"/>
              <w:left w:val="nil"/>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25</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30</w:t>
            </w:r>
          </w:p>
        </w:tc>
        <w:tc>
          <w:tcPr>
            <w:tcW w:w="184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红色青春队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598" w:type="dxa"/>
            <w:vMerge w:val="continue"/>
            <w:tcBorders>
              <w:left w:val="nil"/>
              <w:bottom w:val="single" w:color="auto" w:sz="4" w:space="0"/>
              <w:right w:val="single" w:color="auto" w:sz="4" w:space="0"/>
            </w:tcBorders>
            <w:vAlign w:val="center"/>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31</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PHE</w:t>
            </w:r>
            <w:r>
              <w:rPr>
                <w:rFonts w:ascii="Times New Roman" w:cs="Times New Roman"/>
                <w:sz w:val="22"/>
              </w:rPr>
              <w:t>项目</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w:t>
            </w:r>
            <w:r>
              <w:rPr>
                <w:rFonts w:ascii="Times New Roman" w:cs="Times New Roman"/>
                <w:sz w:val="22"/>
              </w:rPr>
              <w:t>凉山孤儿圆梦行动</w:t>
            </w:r>
            <w:r>
              <w:rPr>
                <w:rFonts w:ascii="Times New Roman" w:hAnsi="Times New Roman" w:cs="Times New Roman"/>
                <w:sz w:val="22"/>
              </w:rPr>
              <w:t>”</w:t>
            </w:r>
            <w:r>
              <w:rPr>
                <w:rFonts w:ascii="Times New Roman" w:cs="Times New Roman"/>
                <w:sz w:val="22"/>
              </w:rPr>
              <w:t>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598"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5</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32</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宿舍党员工作站</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cs="Times New Roman"/>
              </w:rPr>
              <w:t>内师</w:t>
            </w:r>
            <w:r>
              <w:rPr>
                <w:rFonts w:ascii="Times New Roman" w:hAnsi="Times New Roman" w:cs="Times New Roman"/>
              </w:rPr>
              <w:t>“</w:t>
            </w:r>
            <w:r>
              <w:rPr>
                <w:rFonts w:ascii="Times New Roman" w:cs="Times New Roman"/>
              </w:rPr>
              <w:t>学党史、颂党魂</w:t>
            </w:r>
            <w:r>
              <w:rPr>
                <w:rFonts w:ascii="Times New Roman" w:hAnsi="Times New Roman" w:cs="Times New Roman"/>
              </w:rPr>
              <w:t>”</w:t>
            </w:r>
            <w:r>
              <w:rPr>
                <w:rFonts w:ascii="Times New Roman" w:cs="Times New Roman"/>
              </w:rPr>
              <w:t>考察队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598"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8</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33</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公益组织中心</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七彩志愿服务队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25</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13 </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13</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34</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院报记者团</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拾光志愿者服务队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15</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11 </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11</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35</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关爱留守服务队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关爱留守学生暑期社会实践团队</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50</w:t>
            </w:r>
          </w:p>
        </w:tc>
        <w:tc>
          <w:tcPr>
            <w:tcW w:w="9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25 </w:t>
            </w:r>
          </w:p>
        </w:tc>
        <w:tc>
          <w:tcPr>
            <w:tcW w:w="598" w:type="dxa"/>
            <w:tcBorders>
              <w:top w:val="single" w:color="auto" w:sz="4" w:space="0"/>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25</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36</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保卫处护卫队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安全护卫志愿队</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c>
          <w:tcPr>
            <w:tcW w:w="9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598" w:type="dxa"/>
            <w:tcBorders>
              <w:top w:val="single" w:color="auto" w:sz="4" w:space="0"/>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8</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37</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递爱服务队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内江师范学院递爱志愿服务队</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18</w:t>
            </w:r>
          </w:p>
        </w:tc>
        <w:tc>
          <w:tcPr>
            <w:tcW w:w="9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13 </w:t>
            </w:r>
          </w:p>
        </w:tc>
        <w:tc>
          <w:tcPr>
            <w:tcW w:w="598" w:type="dxa"/>
            <w:tcBorders>
              <w:top w:val="single" w:color="auto" w:sz="4" w:space="0"/>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13</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38</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越西帮扶队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相</w:t>
            </w:r>
            <w:r>
              <w:rPr>
                <w:rFonts w:ascii="Times New Roman" w:hAnsi="Times New Roman" w:cs="Times New Roman"/>
                <w:sz w:val="22"/>
              </w:rPr>
              <w:t>“</w:t>
            </w:r>
            <w:r>
              <w:rPr>
                <w:rFonts w:ascii="Times New Roman" w:cs="Times New Roman"/>
                <w:sz w:val="22"/>
              </w:rPr>
              <w:t>越</w:t>
            </w:r>
            <w:r>
              <w:rPr>
                <w:rFonts w:ascii="Times New Roman" w:hAnsi="Times New Roman" w:cs="Times New Roman"/>
                <w:sz w:val="22"/>
              </w:rPr>
              <w:t>”</w:t>
            </w:r>
            <w:r>
              <w:rPr>
                <w:rFonts w:ascii="Times New Roman" w:cs="Times New Roman"/>
                <w:sz w:val="22"/>
              </w:rPr>
              <w:t>圆梦服务队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15</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11 </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11</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39</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国旗班护卫队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国旗班党性教育实践队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25</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13 </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13</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40</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义务支教服务队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甜城国学发扬队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50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35 </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35</w:t>
            </w:r>
          </w:p>
        </w:tc>
      </w:tr>
      <w:tr>
        <w:tblPrEx>
          <w:tblLayout w:type="fixed"/>
          <w:tblCellMar>
            <w:top w:w="0" w:type="dxa"/>
            <w:left w:w="108" w:type="dxa"/>
            <w:bottom w:w="0" w:type="dxa"/>
            <w:right w:w="108" w:type="dxa"/>
          </w:tblCellMar>
        </w:tblPrEx>
        <w:trPr>
          <w:trHeight w:val="8" w:hRule="atLeast"/>
          <w:jc w:val="center"/>
        </w:trPr>
        <w:tc>
          <w:tcPr>
            <w:tcW w:w="466"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41</w:t>
            </w:r>
          </w:p>
        </w:tc>
        <w:tc>
          <w:tcPr>
            <w:tcW w:w="184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义务敬老服务队</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爱在夕阳义务敬老服务队</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20</w:t>
            </w:r>
          </w:p>
        </w:tc>
        <w:tc>
          <w:tcPr>
            <w:tcW w:w="962"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10</w:t>
            </w:r>
          </w:p>
        </w:tc>
      </w:tr>
      <w:tr>
        <w:tblPrEx>
          <w:tblLayout w:type="fixed"/>
          <w:tblCellMar>
            <w:top w:w="0" w:type="dxa"/>
            <w:left w:w="108" w:type="dxa"/>
            <w:bottom w:w="0" w:type="dxa"/>
            <w:right w:w="108" w:type="dxa"/>
          </w:tblCellMar>
        </w:tblPrEx>
        <w:trPr>
          <w:trHeight w:val="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Times New Roman" w:hAnsi="Times New Roman" w:cs="Times New Roman"/>
                <w:kern w:val="0"/>
                <w:sz w:val="24"/>
              </w:rPr>
            </w:pPr>
            <w:r>
              <w:rPr>
                <w:rFonts w:ascii="Times New Roman" w:hAnsi="Times New Roman" w:cs="Times New Roman"/>
                <w:kern w:val="0"/>
                <w:sz w:val="24"/>
              </w:rPr>
              <w:t>42</w:t>
            </w:r>
          </w:p>
        </w:tc>
        <w:tc>
          <w:tcPr>
            <w:tcW w:w="5279"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逐梦计划</w:t>
            </w:r>
          </w:p>
        </w:tc>
        <w:tc>
          <w:tcPr>
            <w:tcW w:w="1223" w:type="dxa"/>
            <w:tcBorders>
              <w:top w:val="nil"/>
              <w:left w:val="nil"/>
              <w:bottom w:val="single" w:color="auto" w:sz="4" w:space="0"/>
              <w:right w:val="single" w:color="auto" w:sz="4" w:space="0"/>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233</w:t>
            </w:r>
          </w:p>
        </w:tc>
        <w:tc>
          <w:tcPr>
            <w:tcW w:w="962" w:type="dxa"/>
            <w:tcBorders>
              <w:top w:val="nil"/>
              <w:left w:val="nil"/>
              <w:bottom w:val="single" w:color="auto" w:sz="4" w:space="0"/>
              <w:right w:val="single" w:color="auto" w:sz="4" w:space="0"/>
            </w:tcBorders>
            <w:vAlign w:val="bottom"/>
          </w:tcPr>
          <w:p>
            <w:pPr>
              <w:jc w:val="center"/>
              <w:rPr>
                <w:rFonts w:ascii="Times New Roman" w:hAnsi="Times New Roman" w:cs="Times New Roman"/>
                <w:sz w:val="20"/>
                <w:szCs w:val="20"/>
              </w:rPr>
            </w:pPr>
            <w:r>
              <w:rPr>
                <w:rFonts w:ascii="Times New Roman" w:hAnsi="Times New Roman" w:cs="Times New Roman"/>
                <w:sz w:val="20"/>
                <w:szCs w:val="20"/>
              </w:rPr>
              <w:t>23</w:t>
            </w:r>
          </w:p>
        </w:tc>
        <w:tc>
          <w:tcPr>
            <w:tcW w:w="598" w:type="dxa"/>
            <w:tcBorders>
              <w:top w:val="nil"/>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23</w:t>
            </w:r>
          </w:p>
        </w:tc>
      </w:tr>
      <w:tr>
        <w:tblPrEx>
          <w:tblLayout w:type="fixed"/>
          <w:tblCellMar>
            <w:top w:w="0" w:type="dxa"/>
            <w:left w:w="108" w:type="dxa"/>
            <w:bottom w:w="0" w:type="dxa"/>
            <w:right w:w="108" w:type="dxa"/>
          </w:tblCellMar>
        </w:tblPrEx>
        <w:trPr>
          <w:trHeight w:val="8" w:hRule="atLeast"/>
          <w:jc w:val="center"/>
        </w:trPr>
        <w:tc>
          <w:tcPr>
            <w:tcW w:w="57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cs="Times New Roman"/>
                <w:sz w:val="22"/>
              </w:rPr>
              <w:t>合计</w:t>
            </w:r>
          </w:p>
        </w:tc>
        <w:tc>
          <w:tcPr>
            <w:tcW w:w="122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877</w:t>
            </w:r>
          </w:p>
        </w:tc>
        <w:tc>
          <w:tcPr>
            <w:tcW w:w="962" w:type="dxa"/>
            <w:tcBorders>
              <w:top w:val="single" w:color="auto" w:sz="4" w:space="0"/>
              <w:left w:val="nil"/>
              <w:bottom w:val="single" w:color="auto" w:sz="4" w:space="0"/>
              <w:right w:val="single" w:color="auto" w:sz="4" w:space="0"/>
            </w:tcBorders>
            <w:vAlign w:val="bottom"/>
          </w:tcPr>
          <w:p>
            <w:pPr>
              <w:jc w:val="center"/>
              <w:rPr>
                <w:rFonts w:ascii="Times New Roman" w:hAnsi="Times New Roman" w:cs="Times New Roman"/>
                <w:sz w:val="20"/>
                <w:szCs w:val="20"/>
              </w:rPr>
            </w:pPr>
            <w:r>
              <w:rPr>
                <w:rFonts w:ascii="Times New Roman" w:hAnsi="Times New Roman" w:cs="Times New Roman"/>
                <w:sz w:val="20"/>
                <w:szCs w:val="20"/>
              </w:rPr>
              <w:t>355</w:t>
            </w:r>
          </w:p>
        </w:tc>
        <w:tc>
          <w:tcPr>
            <w:tcW w:w="598" w:type="dxa"/>
            <w:tcBorders>
              <w:top w:val="single" w:color="auto" w:sz="4" w:space="0"/>
              <w:left w:val="nil"/>
              <w:bottom w:val="single" w:color="auto" w:sz="4" w:space="0"/>
              <w:right w:val="single" w:color="auto" w:sz="4" w:space="0"/>
            </w:tcBorders>
          </w:tcPr>
          <w:p>
            <w:pPr>
              <w:jc w:val="center"/>
              <w:rPr>
                <w:rFonts w:ascii="Times New Roman" w:hAnsi="Times New Roman" w:cs="Times New Roman"/>
                <w:sz w:val="20"/>
                <w:szCs w:val="20"/>
              </w:rPr>
            </w:pPr>
            <w:r>
              <w:rPr>
                <w:rFonts w:ascii="Times New Roman" w:hAnsi="Times New Roman" w:cs="Times New Roman"/>
                <w:sz w:val="20"/>
                <w:szCs w:val="20"/>
              </w:rPr>
              <w:t>355</w:t>
            </w:r>
          </w:p>
        </w:tc>
      </w:tr>
    </w:tbl>
    <w:p>
      <w:pPr>
        <w:widowControl/>
        <w:shd w:val="clear" w:color="auto" w:fill="FFFFFF"/>
        <w:spacing w:line="432" w:lineRule="auto"/>
        <w:ind w:left="-424" w:leftChars="-202" w:firstLine="440" w:firstLineChars="200"/>
        <w:jc w:val="left"/>
        <w:rPr>
          <w:sz w:val="22"/>
        </w:rPr>
      </w:pPr>
      <w:r>
        <w:rPr>
          <w:rFonts w:hint="eastAsia"/>
          <w:sz w:val="22"/>
        </w:rPr>
        <w:t>备注：所有被国家级媒体报道过的校级团队都按照70%比例计算。地资学院-墨绿森林，计科学院-学IT之技，做有为之实，体育学院-爱加义务支教服务队，政管学院-清风行，直属部门-递爱志愿服务、相“越”圆梦、甜城国学发扬队和拾光志愿服务队。</w:t>
      </w:r>
    </w:p>
    <w:p>
      <w:pPr>
        <w:widowControl/>
        <w:shd w:val="clear" w:color="auto" w:fill="FFFFFF"/>
        <w:spacing w:line="432" w:lineRule="auto"/>
        <w:jc w:val="left"/>
        <w:rPr>
          <w:rFonts w:asciiTheme="minorEastAsia" w:hAnsiTheme="minorEastAsia" w:cstheme="minorEastAsia"/>
          <w:kern w:val="0"/>
          <w:sz w:val="24"/>
        </w:rPr>
      </w:pPr>
      <w:r>
        <w:rPr>
          <w:rFonts w:hint="eastAsia" w:asciiTheme="minorEastAsia" w:hAnsiTheme="minorEastAsia" w:cstheme="minorEastAsia"/>
          <w:b/>
          <w:kern w:val="0"/>
          <w:sz w:val="24"/>
        </w:rPr>
        <w:t>3．学校常态化志愿服务工作（</w:t>
      </w:r>
      <w:r>
        <w:rPr>
          <w:rFonts w:hint="eastAsia" w:asciiTheme="minorEastAsia" w:hAnsiTheme="minorEastAsia" w:cstheme="minorEastAsia"/>
          <w:kern w:val="0"/>
          <w:sz w:val="24"/>
        </w:rPr>
        <w:t>志愿服务满一年</w:t>
      </w:r>
      <w:r>
        <w:rPr>
          <w:rFonts w:hint="eastAsia" w:asciiTheme="minorEastAsia" w:hAnsiTheme="minorEastAsia" w:cstheme="minorEastAsia"/>
          <w:b/>
          <w:kern w:val="0"/>
          <w:sz w:val="24"/>
        </w:rPr>
        <w:t>）</w:t>
      </w:r>
    </w:p>
    <w:tbl>
      <w:tblPr>
        <w:tblStyle w:val="3"/>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959"/>
        <w:gridCol w:w="185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54" w:type="dxa"/>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序号</w:t>
            </w:r>
          </w:p>
        </w:tc>
        <w:tc>
          <w:tcPr>
            <w:tcW w:w="4959" w:type="dxa"/>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团队名称</w:t>
            </w:r>
          </w:p>
        </w:tc>
        <w:tc>
          <w:tcPr>
            <w:tcW w:w="1859" w:type="dxa"/>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人数</w:t>
            </w:r>
          </w:p>
        </w:tc>
        <w:tc>
          <w:tcPr>
            <w:tcW w:w="1375" w:type="dxa"/>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54" w:type="dxa"/>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bCs/>
                <w:kern w:val="0"/>
                <w:sz w:val="24"/>
              </w:rPr>
              <w:t>1</w:t>
            </w:r>
          </w:p>
        </w:tc>
        <w:tc>
          <w:tcPr>
            <w:tcW w:w="4959"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义务敬老服务队</w:t>
            </w:r>
          </w:p>
        </w:tc>
        <w:tc>
          <w:tcPr>
            <w:tcW w:w="1859"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114</w:t>
            </w:r>
          </w:p>
        </w:tc>
        <w:tc>
          <w:tcPr>
            <w:tcW w:w="1375"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54"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c>
          <w:tcPr>
            <w:tcW w:w="4959"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义务支教服务队</w:t>
            </w:r>
          </w:p>
        </w:tc>
        <w:tc>
          <w:tcPr>
            <w:tcW w:w="1859" w:type="dxa"/>
          </w:tcPr>
          <w:p>
            <w:pPr>
              <w:widowControl/>
              <w:jc w:val="center"/>
              <w:textAlignment w:val="top"/>
              <w:rPr>
                <w:rFonts w:ascii="Times New Roman" w:hAnsi="Times New Roman" w:cs="Times New Roman"/>
                <w:kern w:val="0"/>
                <w:sz w:val="24"/>
              </w:rPr>
            </w:pPr>
            <w:r>
              <w:rPr>
                <w:rFonts w:ascii="Times New Roman" w:hAnsi="Times New Roman" w:cs="Times New Roman"/>
                <w:kern w:val="0"/>
                <w:sz w:val="24"/>
              </w:rPr>
              <w:t>367</w:t>
            </w:r>
          </w:p>
        </w:tc>
        <w:tc>
          <w:tcPr>
            <w:tcW w:w="1375" w:type="dxa"/>
            <w:vAlign w:val="bottom"/>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54"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3</w:t>
            </w:r>
          </w:p>
        </w:tc>
        <w:tc>
          <w:tcPr>
            <w:tcW w:w="4959"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关爱留守学生服务队</w:t>
            </w:r>
          </w:p>
        </w:tc>
        <w:tc>
          <w:tcPr>
            <w:tcW w:w="1859"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230</w:t>
            </w:r>
          </w:p>
        </w:tc>
        <w:tc>
          <w:tcPr>
            <w:tcW w:w="1375" w:type="dxa"/>
            <w:vAlign w:val="bottom"/>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454"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4</w:t>
            </w:r>
          </w:p>
        </w:tc>
        <w:tc>
          <w:tcPr>
            <w:tcW w:w="4959"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大学生志愿者协会</w:t>
            </w:r>
          </w:p>
        </w:tc>
        <w:tc>
          <w:tcPr>
            <w:tcW w:w="1859"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186</w:t>
            </w:r>
          </w:p>
        </w:tc>
        <w:tc>
          <w:tcPr>
            <w:tcW w:w="1375" w:type="dxa"/>
            <w:vAlign w:val="bottom"/>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454"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4959"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七彩社工服务队</w:t>
            </w:r>
          </w:p>
        </w:tc>
        <w:tc>
          <w:tcPr>
            <w:tcW w:w="1859"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81</w:t>
            </w:r>
          </w:p>
        </w:tc>
        <w:tc>
          <w:tcPr>
            <w:tcW w:w="1375" w:type="dxa"/>
            <w:vAlign w:val="bottom"/>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54"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4959" w:type="dxa"/>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递爱志愿服务队</w:t>
            </w:r>
          </w:p>
        </w:tc>
        <w:tc>
          <w:tcPr>
            <w:tcW w:w="1859"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86</w:t>
            </w:r>
          </w:p>
        </w:tc>
        <w:tc>
          <w:tcPr>
            <w:tcW w:w="1375" w:type="dxa"/>
            <w:vAlign w:val="bottom"/>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5413" w:type="dxa"/>
            <w:gridSpan w:val="2"/>
            <w:vAlign w:val="center"/>
          </w:tcPr>
          <w:p>
            <w:pPr>
              <w:widowControl/>
              <w:spacing w:line="320" w:lineRule="atLeast"/>
              <w:jc w:val="center"/>
              <w:rPr>
                <w:rFonts w:asciiTheme="minorEastAsia" w:hAnsiTheme="minorEastAsia" w:cstheme="minorEastAsia"/>
                <w:kern w:val="0"/>
                <w:sz w:val="24"/>
              </w:rPr>
            </w:pPr>
            <w:r>
              <w:rPr>
                <w:rFonts w:hint="eastAsia" w:asciiTheme="minorEastAsia" w:hAnsiTheme="minorEastAsia" w:cstheme="minorEastAsia"/>
                <w:kern w:val="0"/>
                <w:sz w:val="24"/>
              </w:rPr>
              <w:t>总计</w:t>
            </w:r>
          </w:p>
        </w:tc>
        <w:tc>
          <w:tcPr>
            <w:tcW w:w="1859"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1062</w:t>
            </w:r>
          </w:p>
        </w:tc>
        <w:tc>
          <w:tcPr>
            <w:tcW w:w="1375" w:type="dxa"/>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265</w:t>
            </w:r>
          </w:p>
        </w:tc>
      </w:tr>
    </w:tbl>
    <w:p>
      <w:pPr>
        <w:widowControl/>
        <w:shd w:val="clear" w:color="auto" w:fill="FFFFFF"/>
        <w:spacing w:line="432"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4. 第八届大学生艺术节先进个人（40人）</w:t>
      </w:r>
    </w:p>
    <w:p>
      <w:pPr>
        <w:widowControl/>
        <w:numPr>
          <w:ilvl w:val="0"/>
          <w:numId w:val="1"/>
        </w:numPr>
        <w:shd w:val="clear" w:color="auto" w:fill="FFFFFF"/>
        <w:spacing w:line="432"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社会实践优秀调查报告</w:t>
      </w:r>
    </w:p>
    <w:p>
      <w:pPr>
        <w:widowControl/>
        <w:shd w:val="clear" w:color="auto" w:fill="FFFFFF"/>
        <w:spacing w:line="432"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各二级学院团总支、校级团队需从社会实践先进个人所上交的社会实践调查报告中筛选出社会实践优秀调查报告，并严格按照标准各格式修改。每个学院自行筛选评定，推荐2篇优秀调查报告并按照附件9格式修改调查报告。</w:t>
      </w:r>
    </w:p>
    <w:p>
      <w:pPr>
        <w:widowControl/>
        <w:numPr>
          <w:ilvl w:val="0"/>
          <w:numId w:val="1"/>
        </w:numPr>
        <w:shd w:val="clear" w:color="auto" w:fill="FFFFFF"/>
        <w:spacing w:line="432"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社会实践优秀团队</w:t>
      </w:r>
    </w:p>
    <w:p>
      <w:pPr>
        <w:widowControl/>
        <w:shd w:val="clear" w:color="auto" w:fill="FFFFFF"/>
        <w:spacing w:line="432"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社会实践优秀团队从参加2017暑期“三下乡”社会实践活动团队中评选产生。各单位负责的（校级、院级）社会实践团队数量在5支及以内的单位推荐</w:t>
      </w:r>
      <w:r>
        <w:rPr>
          <w:rFonts w:hint="eastAsia" w:asciiTheme="minorEastAsia" w:hAnsiTheme="minorEastAsia" w:cstheme="minorEastAsia"/>
          <w:bCs/>
          <w:kern w:val="0"/>
          <w:sz w:val="24"/>
        </w:rPr>
        <w:t>1</w:t>
      </w:r>
      <w:r>
        <w:rPr>
          <w:rFonts w:hint="eastAsia" w:asciiTheme="minorEastAsia" w:hAnsiTheme="minorEastAsia" w:cstheme="minorEastAsia"/>
          <w:kern w:val="0"/>
          <w:sz w:val="24"/>
        </w:rPr>
        <w:t>支先进团队，社会实践团队6支及以上的单位推荐</w:t>
      </w:r>
      <w:r>
        <w:rPr>
          <w:rFonts w:hint="eastAsia" w:asciiTheme="minorEastAsia" w:hAnsiTheme="minorEastAsia" w:cstheme="minorEastAsia"/>
          <w:bCs/>
          <w:kern w:val="0"/>
          <w:sz w:val="24"/>
        </w:rPr>
        <w:t>2</w:t>
      </w:r>
      <w:r>
        <w:rPr>
          <w:rFonts w:hint="eastAsia" w:asciiTheme="minorEastAsia" w:hAnsiTheme="minorEastAsia" w:cstheme="minorEastAsia"/>
          <w:kern w:val="0"/>
          <w:sz w:val="24"/>
        </w:rPr>
        <w:t>支。由二级学院自行推荐参与评选。</w:t>
      </w:r>
    </w:p>
    <w:p>
      <w:pPr>
        <w:widowControl/>
        <w:shd w:val="clear" w:color="auto" w:fill="FFFFFF"/>
        <w:spacing w:line="432" w:lineRule="auto"/>
        <w:ind w:firstLine="472" w:firstLineChars="196"/>
        <w:jc w:val="left"/>
        <w:rPr>
          <w:rFonts w:asciiTheme="minorEastAsia" w:hAnsiTheme="minorEastAsia" w:cstheme="minorEastAsia"/>
          <w:b/>
          <w:kern w:val="0"/>
          <w:sz w:val="24"/>
        </w:rPr>
      </w:pPr>
    </w:p>
    <w:p>
      <w:pPr>
        <w:widowControl/>
        <w:shd w:val="clear" w:color="auto" w:fill="FFFFFF"/>
        <w:spacing w:line="432" w:lineRule="auto"/>
        <w:ind w:firstLine="472" w:firstLineChars="196"/>
        <w:jc w:val="left"/>
        <w:rPr>
          <w:rFonts w:asciiTheme="minorEastAsia" w:hAnsiTheme="minorEastAsia" w:cstheme="minorEastAsia"/>
          <w:b/>
          <w:kern w:val="0"/>
          <w:sz w:val="24"/>
        </w:rPr>
      </w:pPr>
      <w:r>
        <w:rPr>
          <w:rFonts w:hint="eastAsia" w:asciiTheme="minorEastAsia" w:hAnsiTheme="minorEastAsia" w:cstheme="minorEastAsia"/>
          <w:b/>
          <w:kern w:val="0"/>
          <w:sz w:val="24"/>
        </w:rPr>
        <w:t>社会实践先进团队推荐名额分配如下：</w:t>
      </w:r>
    </w:p>
    <w:tbl>
      <w:tblPr>
        <w:tblStyle w:val="3"/>
        <w:tblW w:w="8211" w:type="dxa"/>
        <w:tblInd w:w="250" w:type="dxa"/>
        <w:tblLayout w:type="fixed"/>
        <w:tblCellMar>
          <w:top w:w="0" w:type="dxa"/>
          <w:left w:w="108" w:type="dxa"/>
          <w:bottom w:w="0" w:type="dxa"/>
          <w:right w:w="108" w:type="dxa"/>
        </w:tblCellMar>
      </w:tblPr>
      <w:tblGrid>
        <w:gridCol w:w="1935"/>
        <w:gridCol w:w="2092"/>
        <w:gridCol w:w="2092"/>
        <w:gridCol w:w="2092"/>
      </w:tblGrid>
      <w:tr>
        <w:tblPrEx>
          <w:tblLayout w:type="fixed"/>
        </w:tblPrEx>
        <w:trPr>
          <w:trHeight w:val="145" w:hRule="atLeast"/>
        </w:trPr>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单位</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总人数</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团队数</w:t>
            </w:r>
          </w:p>
        </w:tc>
        <w:tc>
          <w:tcPr>
            <w:tcW w:w="2092" w:type="dxa"/>
            <w:tcBorders>
              <w:top w:val="single" w:color="auto" w:sz="4" w:space="0"/>
              <w:left w:val="nil"/>
              <w:bottom w:val="single" w:color="auto" w:sz="4" w:space="0"/>
              <w:right w:val="single" w:color="auto" w:sz="4" w:space="0"/>
            </w:tcBorders>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名额（个）</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文学院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833</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8</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新闻学院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392</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数信学院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1141</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4</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物电学院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492</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建工学院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727</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化工学院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666</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外语学院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1008</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7</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政管学院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802</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地资学院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662</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经管学院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1083</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7</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体育学院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977</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美术学院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1193</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音乐学院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642</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计科学院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985</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8</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教科学院</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1034</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2092"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r>
        <w:tblPrEx>
          <w:tblLayout w:type="fixed"/>
          <w:tblCellMar>
            <w:top w:w="0" w:type="dxa"/>
            <w:left w:w="108" w:type="dxa"/>
            <w:bottom w:w="0" w:type="dxa"/>
            <w:right w:w="108" w:type="dxa"/>
          </w:tblCellMar>
        </w:tblPrEx>
        <w:trPr>
          <w:trHeight w:val="145" w:hRule="atLeast"/>
        </w:trPr>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生科学院</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721</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4</w:t>
            </w:r>
          </w:p>
        </w:tc>
        <w:tc>
          <w:tcPr>
            <w:tcW w:w="2092" w:type="dxa"/>
            <w:tcBorders>
              <w:top w:val="single" w:color="auto" w:sz="4" w:space="0"/>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45" w:hRule="atLeast"/>
        </w:trPr>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直属部门</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258</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11</w:t>
            </w:r>
          </w:p>
        </w:tc>
        <w:tc>
          <w:tcPr>
            <w:tcW w:w="2092" w:type="dxa"/>
            <w:tcBorders>
              <w:top w:val="single" w:color="auto" w:sz="4" w:space="0"/>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bl>
    <w:p>
      <w:pPr>
        <w:widowControl/>
        <w:shd w:val="clear" w:color="auto" w:fill="FFFFFF"/>
        <w:spacing w:line="432"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（四）社会实践优秀指导教师</w:t>
      </w:r>
    </w:p>
    <w:p>
      <w:pPr>
        <w:widowControl/>
        <w:shd w:val="clear" w:color="auto" w:fill="FFFFFF"/>
        <w:spacing w:line="432"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社会实践优秀指导教师从参加2017年暑期“三下乡”社会实践活动团队指导老师中评选产生。请相关单位推荐1名教师参加社会实践优秀指导教师评选。</w:t>
      </w:r>
    </w:p>
    <w:tbl>
      <w:tblPr>
        <w:tblStyle w:val="3"/>
        <w:tblW w:w="8222" w:type="dxa"/>
        <w:tblInd w:w="250" w:type="dxa"/>
        <w:tblLayout w:type="fixed"/>
        <w:tblCellMar>
          <w:top w:w="0" w:type="dxa"/>
          <w:left w:w="108" w:type="dxa"/>
          <w:bottom w:w="0" w:type="dxa"/>
          <w:right w:w="108" w:type="dxa"/>
        </w:tblCellMar>
      </w:tblPr>
      <w:tblGrid>
        <w:gridCol w:w="1856"/>
        <w:gridCol w:w="2013"/>
        <w:gridCol w:w="2013"/>
        <w:gridCol w:w="2340"/>
      </w:tblGrid>
      <w:tr>
        <w:tblPrEx>
          <w:tblLayout w:type="fixed"/>
          <w:tblCellMar>
            <w:top w:w="0" w:type="dxa"/>
            <w:left w:w="108" w:type="dxa"/>
            <w:bottom w:w="0" w:type="dxa"/>
            <w:right w:w="108" w:type="dxa"/>
          </w:tblCellMar>
        </w:tblPrEx>
        <w:trPr>
          <w:trHeight w:val="123"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单位</w:t>
            </w:r>
          </w:p>
        </w:tc>
        <w:tc>
          <w:tcPr>
            <w:tcW w:w="201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名额（个）</w:t>
            </w:r>
          </w:p>
        </w:tc>
        <w:tc>
          <w:tcPr>
            <w:tcW w:w="201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单位</w:t>
            </w:r>
          </w:p>
        </w:tc>
        <w:tc>
          <w:tcPr>
            <w:tcW w:w="2340" w:type="dxa"/>
            <w:tcBorders>
              <w:top w:val="single" w:color="auto" w:sz="4" w:space="0"/>
              <w:left w:val="nil"/>
              <w:bottom w:val="single" w:color="auto" w:sz="4" w:space="0"/>
              <w:right w:val="single" w:color="auto" w:sz="4" w:space="0"/>
            </w:tcBorders>
          </w:tcPr>
          <w:p>
            <w:pPr>
              <w:widowControl/>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rPr>
              <w:t>名额（个）</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文学院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地资学院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新闻学院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经管学院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数信学院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体育学院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物电学院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美术学院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建工学院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音乐学院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化工学院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计科学院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外语学院</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教科学院</w:t>
            </w:r>
          </w:p>
        </w:tc>
        <w:tc>
          <w:tcPr>
            <w:tcW w:w="2340" w:type="dxa"/>
            <w:tcBorders>
              <w:top w:val="nil"/>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3"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政管学院</w:t>
            </w:r>
          </w:p>
        </w:tc>
        <w:tc>
          <w:tcPr>
            <w:tcW w:w="2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201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生科学院</w:t>
            </w:r>
          </w:p>
        </w:tc>
        <w:tc>
          <w:tcPr>
            <w:tcW w:w="2340" w:type="dxa"/>
            <w:tcBorders>
              <w:top w:val="single" w:color="auto" w:sz="4" w:space="0"/>
              <w:left w:val="nil"/>
              <w:bottom w:val="single" w:color="auto" w:sz="4" w:space="0"/>
              <w:right w:val="single" w:color="auto" w:sz="4" w:space="0"/>
            </w:tcBorders>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r>
      <w:tr>
        <w:tblPrEx>
          <w:tblLayout w:type="fixed"/>
          <w:tblCellMar>
            <w:top w:w="0" w:type="dxa"/>
            <w:left w:w="108" w:type="dxa"/>
            <w:bottom w:w="0" w:type="dxa"/>
            <w:right w:w="108" w:type="dxa"/>
          </w:tblCellMar>
        </w:tblPrEx>
        <w:trPr>
          <w:trHeight w:val="127"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直属部门</w:t>
            </w:r>
          </w:p>
        </w:tc>
        <w:tc>
          <w:tcPr>
            <w:tcW w:w="63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r>
    </w:tbl>
    <w:p/>
    <w:p>
      <w:pPr>
        <w:widowControl/>
        <w:jc w:val="left"/>
        <w:rPr>
          <w:rFonts w:ascii="宋体" w:hAnsi="宋体" w:cs="宋体"/>
          <w:color w:val="000000"/>
          <w:kern w:val="0"/>
          <w:sz w:val="2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E54"/>
    <w:multiLevelType w:val="multilevel"/>
    <w:tmpl w:val="66662E5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81943"/>
    <w:rsid w:val="0C981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2017-09-27T05:39:00Z</dcterms:created>
  <dc:creator>q</dc:creator>
  <cp:lastModifiedBy>q</cp:lastModifiedBy>
  <dcterms:modified xsi:type="dcterms:W3CDTF">2017-09-27T05:40:02Z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