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76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cs="黑体" w:eastAsia="黑体" w:hAnsi="黑体" w:hint="default"/>
          <w:sz w:val="32"/>
          <w:szCs w:val="32"/>
          <w:lang w:val="en-US" w:eastAsia="zh-CN"/>
        </w:rPr>
        <w:t>1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pStyle w:val="style0"/>
        <w:adjustRightInd w:val="false"/>
        <w:snapToGrid w:val="false"/>
        <w:spacing w:lineRule="exact" w:line="700"/>
        <w:ind w:firstLine="720"/>
        <w:jc w:val="center"/>
        <w:rPr>
          <w:rFonts w:ascii="Times New Roman" w:cs="Times New Roman" w:eastAsia="方正小标宋_GBK" w:hAnsi="Times New Roman"/>
          <w:bCs/>
          <w:kern w:val="0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700"/>
        <w:ind w:firstLine="720"/>
        <w:jc w:val="center"/>
        <w:rPr>
          <w:rFonts w:ascii="Times New Roman" w:cs="Times New Roman" w:eastAsia="方正小标宋_GBK" w:hAnsi="Times New Roman"/>
          <w:bCs/>
          <w:kern w:val="0"/>
          <w:sz w:val="44"/>
          <w:szCs w:val="44"/>
        </w:rPr>
      </w:pPr>
      <w:r>
        <w:rPr>
          <w:rFonts w:ascii="Times New Roman" w:cs="Times New Roman" w:eastAsia="方正小标宋_GBK" w:hAnsi="Times New Roman"/>
          <w:bCs/>
          <w:kern w:val="0"/>
          <w:sz w:val="44"/>
          <w:szCs w:val="44"/>
        </w:rPr>
        <w:t>西部计划志愿者体检项目</w:t>
      </w:r>
    </w:p>
    <w:p>
      <w:pPr>
        <w:pStyle w:val="style0"/>
        <w:adjustRightInd w:val="false"/>
        <w:snapToGrid w:val="false"/>
        <w:spacing w:lineRule="exact" w:line="700"/>
        <w:ind w:firstLine="720"/>
        <w:jc w:val="center"/>
        <w:rPr>
          <w:rFonts w:ascii="Times New Roman" w:cs="Times New Roman" w:eastAsia="方正小标宋_GBK" w:hAnsi="Times New Roman"/>
          <w:bCs/>
          <w:kern w:val="0"/>
          <w:sz w:val="44"/>
          <w:szCs w:val="44"/>
        </w:rPr>
      </w:pP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一、内科检查（心、肺、肝、脾、神经系统等）；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二、外科检查（皮肤、淋巴结、甲状腺、乳房、脊柱、四肢等）；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三、眼科检查（视力、外眼）；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四、耳鼻喉检查（听力、耳疾、咽、喉、扁桃体）；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五、胸部x光片；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六、心电图检查；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七、生化检查；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八、血、尿常规检查；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九、既往病史询问；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十、肺通气功能检查（进藏志愿者）；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十一、心理检测；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各地依据当地医疗机构通行使用的检验标准对志愿者进行体检。</w:t>
      </w:r>
    </w:p>
    <w:p>
      <w:pPr>
        <w:pStyle w:val="style0"/>
        <w:widowControl/>
        <w:jc w:val="left"/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b/>
          <w:bCs/>
          <w:kern w:val="0"/>
          <w:sz w:val="32"/>
          <w:szCs w:val="32"/>
        </w:rPr>
        <w:br w:type="page"/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700"/>
        <w:ind w:right="1259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附件</w:t>
      </w:r>
      <w:r>
        <w:rPr>
          <w:rFonts w:ascii="Times New Roman" w:cs="Times New Roman" w:eastAsia="黑体" w:hAnsi="Times New Roman"/>
          <w:sz w:val="32"/>
          <w:szCs w:val="32"/>
          <w:lang w:val="en-US"/>
        </w:rPr>
        <w:t>2</w:t>
      </w:r>
      <w:r>
        <w:rPr>
          <w:rFonts w:ascii="Times New Roman" w:cs="Times New Roman" w:eastAsia="黑体" w:hAnsi="Times New Roman"/>
          <w:sz w:val="32"/>
          <w:szCs w:val="32"/>
        </w:rPr>
        <w:t>：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700"/>
        <w:ind w:right="1259"/>
        <w:rPr>
          <w:rFonts w:ascii="Times New Roman" w:cs="Times New Roman" w:eastAsia="黑体" w:hAnsi="Times New Roman"/>
          <w:sz w:val="32"/>
          <w:szCs w:val="32"/>
        </w:rPr>
      </w:pP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700"/>
        <w:ind w:right="55"/>
        <w:jc w:val="center"/>
        <w:rPr>
          <w:rFonts w:ascii="Times New Roman" w:cs="Times New Roman" w:eastAsia="方正小标宋_GBK" w:hAnsi="Times New Roman"/>
          <w:bCs/>
          <w:sz w:val="44"/>
          <w:szCs w:val="44"/>
        </w:rPr>
      </w:pPr>
      <w:r>
        <w:rPr>
          <w:rFonts w:ascii="Times New Roman" w:cs="Times New Roman" w:eastAsia="方正小标宋_GBK" w:hAnsi="Times New Roman"/>
          <w:bCs/>
          <w:sz w:val="44"/>
          <w:szCs w:val="44"/>
        </w:rPr>
        <w:t>西部计划志愿者体检标准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700"/>
        <w:ind w:right="55"/>
        <w:jc w:val="center"/>
        <w:rPr>
          <w:rFonts w:ascii="Times New Roman" w:cs="Times New Roman" w:eastAsia="黑体" w:hAnsi="Times New Roman"/>
          <w:sz w:val="32"/>
          <w:szCs w:val="32"/>
        </w:rPr>
      </w:pP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遇有下列情况之一的，排除心脏病理性改变，合格：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（一）心脏听诊有生理性杂音；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（二）每分钟少于6次的偶发期前收缩（有心肌炎史者从严掌握）；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（三）心率每分钟50－60次或100－110次；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（四）心电图有异常的其他情况。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第二条　血压在下列范围内，合格：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收缩压90mmHg－140mmHg（12.00－18.66Kpa）；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舒张压60mmHg－90mmHg（8.00－12.00Kpa）。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第三条  血液病，不合格。单纯性缺铁性贫血，血红蛋白男性高于90g／L、女性高于80g／L，合格。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第四条  结核病不合格。但下列情况合格：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第五条  慢性支气管炎伴阻塞性肺气肿、支气管扩张、支气管哮喘，不合格。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第七条  各种急慢性肝炎，不合格。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第八条  各种恶性肿瘤和肝硬化，不合格。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第九条  急慢性肾炎、慢性肾盂肾炎、多囊肾、肾功能不全，不合格。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第十条  糖尿病、尿崩症、肢端肥大症等内分泌系统疾病，不合格。甲状腺功能亢进治愈后1年无症状和体征者，合格。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第十二条  红斑狼疮、皮肌炎和／或多发性肌炎、硬皮病、结节性多动脉炎、类风湿性关节炎等各种弥漫性结缔组织疾病，大动脉炎，不合格。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第十三条  晚期血吸虫病，晚期丝虫病兼有橡皮肿或有乳糜尿，不合格。</w:t>
      </w:r>
    </w:p>
    <w:p>
      <w:pPr>
        <w:pStyle w:val="style94"/>
        <w:widowControl w:val="false"/>
        <w:adjustRightInd w:val="false"/>
        <w:snapToGrid w:val="false"/>
        <w:spacing w:before="0" w:beforeAutospacing="false" w:after="0" w:afterAutospacing="false" w:lineRule="exact" w:line="560"/>
        <w:ind w:firstLine="640" w:firstLineChars="200"/>
        <w:jc w:val="both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第十四条  颅骨缺损、颅内异物存留、颅脑畸形、脑外伤后综合症，不合格。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第十五条  严重的慢性骨髓炎，不合格。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第十六条  三度单纯性甲状腺肿，不合格。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第十七条  有梗阻的胆结石或泌尿系结石，不合格。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第十八条  淋病、梅毒、软下疳、性病性淋巴肉芽肿、尖锐湿疣、生殖器疱疹，艾滋病，不合格。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第十九条  双眼矫正视力均低于0.8（标准对数视力4.9）或有明显视功能损害眼病者，不合格。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第二十条  双耳均有听力障碍，在佩戴助听器情况下，双耳3米以内耳语仍听不见者，不合格。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第二十一条  心理检测结果显示不宜参加西部计划，或有其他心理疾病、精神疾病者，不合格。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第二十二条 未纳入体检标准，影响正常履行职责的其他严重疾病，不合格。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注：各地对有较为明显的肢体残疾，或患有未纳入上述体检标准，影响正常履行职责的其他严重疾病，不适合到到西部基层从事西部计划志愿服务工作的，做好说服劝导工作。</w:t>
      </w:r>
    </w:p>
    <w:sectPr>
      <w:footerReference w:type="default" r:id="rId2"/>
      <w:pgSz w:w="11906" w:h="16838" w:orient="portrait"/>
      <w:pgMar w:top="2098" w:right="1531" w:bottom="1984" w:left="1531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宋体" w:cs="Times New Roman" w:eastAsia="宋体" w:hAnsi="宋体"/>
        <w:sz w:val="28"/>
        <w:szCs w:val="28"/>
      </w:rPr>
    </w:pPr>
    <w:r>
      <w:rPr>
        <w:rFonts w:ascii="宋体" w:cs="Times New Roman" w:eastAsia="宋体" w:hAnsi="宋体"/>
        <w:sz w:val="28"/>
        <w:szCs w:val="28"/>
      </w:rPr>
      <w:fldChar w:fldCharType="begin"/>
    </w:r>
    <w:r>
      <w:rPr>
        <w:rFonts w:ascii="宋体" w:cs="Times New Roman" w:eastAsia="宋体" w:hAnsi="宋体"/>
        <w:sz w:val="28"/>
        <w:szCs w:val="28"/>
      </w:rPr>
      <w:instrText>PAGE   \* MERGEFORMAT</w:instrText>
    </w:r>
    <w:r>
      <w:rPr>
        <w:rFonts w:ascii="宋体" w:cs="Times New Roman" w:eastAsia="宋体" w:hAnsi="宋体"/>
        <w:sz w:val="28"/>
        <w:szCs w:val="28"/>
      </w:rPr>
      <w:fldChar w:fldCharType="separate"/>
    </w:r>
    <w:r>
      <w:rPr>
        <w:rFonts w:ascii="宋体" w:cs="Times New Roman" w:eastAsia="宋体" w:hAnsi="宋体"/>
        <w:sz w:val="28"/>
        <w:szCs w:val="28"/>
        <w:lang w:val="zh-CN"/>
      </w:rPr>
      <w:t>6</w:t>
    </w:r>
    <w:r>
      <w:rPr>
        <w:rFonts w:ascii="宋体" w:cs="Times New Roman" w:eastAsia="宋体" w:hAnsi="宋体"/>
        <w:sz w:val="28"/>
        <w:szCs w:val="28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2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3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next w:val="style39"/>
    <w:qFormat/>
    <w:uiPriority w:val="99"/>
    <w:rPr>
      <w:sz w:val="21"/>
      <w:szCs w:val="21"/>
    </w:rPr>
  </w:style>
  <w:style w:type="paragraph" w:customStyle="1" w:styleId="style4097">
    <w:name w:val="custom_unionstyle"/>
    <w:basedOn w:val="style0"/>
    <w:next w:val="style4097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style4098">
    <w:name w:val="列出段落1"/>
    <w:basedOn w:val="style0"/>
    <w:next w:val="style4098"/>
    <w:qFormat/>
    <w:uiPriority w:val="34"/>
    <w:pPr>
      <w:ind w:firstLine="420" w:firstLineChars="200"/>
    </w:pPr>
    <w:rPr/>
  </w:style>
  <w:style w:type="character" w:customStyle="1" w:styleId="style4099">
    <w:name w:val="apple-converted-space"/>
    <w:basedOn w:val="style65"/>
    <w:next w:val="style4099"/>
    <w:qFormat/>
    <w:uiPriority w:val="0"/>
  </w:style>
  <w:style w:type="character" w:customStyle="1" w:styleId="style4100">
    <w:name w:val="页眉 字符"/>
    <w:next w:val="style4100"/>
    <w:link w:val="style31"/>
    <w:qFormat/>
    <w:uiPriority w:val="99"/>
    <w:rPr>
      <w:sz w:val="18"/>
      <w:szCs w:val="18"/>
    </w:rPr>
  </w:style>
  <w:style w:type="character" w:customStyle="1" w:styleId="style4101">
    <w:name w:val="页脚 字符"/>
    <w:next w:val="style4101"/>
    <w:link w:val="style32"/>
    <w:qFormat/>
    <w:uiPriority w:val="99"/>
    <w:rPr>
      <w:sz w:val="18"/>
      <w:szCs w:val="18"/>
    </w:rPr>
  </w:style>
  <w:style w:type="character" w:customStyle="1" w:styleId="style4102">
    <w:name w:val="日期 字符"/>
    <w:basedOn w:val="style65"/>
    <w:next w:val="style4102"/>
    <w:link w:val="style76"/>
    <w:qFormat/>
    <w:uiPriority w:val="99"/>
  </w:style>
  <w:style w:type="character" w:customStyle="1" w:styleId="style4103">
    <w:name w:val="批注框文本 字符"/>
    <w:basedOn w:val="style65"/>
    <w:next w:val="style4103"/>
    <w:link w:val="style153"/>
    <w:qFormat/>
    <w:uiPriority w:val="0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D2A4E-E76E-47A6-A5ED-3E9E67E33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1308</Words>
  <Pages>16</Pages>
  <Characters>1364</Characters>
  <Application>WPS Office</Application>
  <DocSecurity>0</DocSecurity>
  <Paragraphs>56</Paragraphs>
  <ScaleCrop>false</ScaleCrop>
  <Company>admin</Company>
  <LinksUpToDate>false</LinksUpToDate>
  <CharactersWithSpaces>1406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2018-05-28T10:22:00Z</dcterms:created>
  <dc:creator>c</dc:creator>
  <lastModifiedBy>ELE-AL00</lastModifiedBy>
  <lastPrinted>2018-06-01T07:35:00Z</lastPrinted>
  <dcterms:modified xsi:type="dcterms:W3CDTF">2019-06-18T07:17:15Z</dcterms:modified>
  <revision>31</revision>
  <dc:title>全国项目办发［2016］2号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